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0F" w:rsidRPr="00A84D0F" w:rsidRDefault="00A84D0F" w:rsidP="00A84D0F">
      <w:pPr>
        <w:pStyle w:val="Ttulo"/>
      </w:pPr>
      <w:bookmarkStart w:id="0" w:name="_GoBack"/>
      <w:bookmarkEnd w:id="0"/>
      <w:r w:rsidRPr="00A84D0F">
        <w:t>INDICAÇÃO Nº 706 /11</w:t>
      </w: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84D0F" w:rsidRPr="00A84D0F" w:rsidRDefault="00A84D0F" w:rsidP="00A84D0F">
      <w:pPr>
        <w:pStyle w:val="Recuodecorpodetexto"/>
        <w:ind w:left="4440"/>
      </w:pPr>
      <w:r w:rsidRPr="00A84D0F">
        <w:t xml:space="preserve">“Operação tapa-buracos na Rua do Estanho esquina com a Rua Antonio </w:t>
      </w:r>
      <w:proofErr w:type="spellStart"/>
      <w:r w:rsidRPr="00A84D0F">
        <w:t>Sartori</w:t>
      </w:r>
      <w:proofErr w:type="spellEnd"/>
      <w:r w:rsidRPr="00A84D0F">
        <w:t xml:space="preserve">, no bairro </w:t>
      </w:r>
      <w:proofErr w:type="spellStart"/>
      <w:r w:rsidRPr="00A84D0F">
        <w:t>Mollon</w:t>
      </w:r>
      <w:proofErr w:type="spellEnd"/>
      <w:r w:rsidRPr="00A84D0F">
        <w:t xml:space="preserve">”. </w:t>
      </w:r>
    </w:p>
    <w:p w:rsidR="00A84D0F" w:rsidRPr="00A84D0F" w:rsidRDefault="00A84D0F" w:rsidP="00A84D0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84D0F">
        <w:rPr>
          <w:rFonts w:ascii="Bookman Old Style" w:hAnsi="Bookman Old Style"/>
          <w:b/>
          <w:bCs/>
          <w:sz w:val="24"/>
          <w:szCs w:val="24"/>
        </w:rPr>
        <w:t>INDICA</w:t>
      </w:r>
      <w:r w:rsidRPr="00A84D0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do Estanho esquina com a Rua Antonio </w:t>
      </w:r>
      <w:proofErr w:type="spellStart"/>
      <w:r w:rsidRPr="00A84D0F">
        <w:rPr>
          <w:rFonts w:ascii="Bookman Old Style" w:hAnsi="Bookman Old Style"/>
          <w:sz w:val="24"/>
          <w:szCs w:val="24"/>
        </w:rPr>
        <w:t>Sartori</w:t>
      </w:r>
      <w:proofErr w:type="spellEnd"/>
      <w:r w:rsidRPr="00A84D0F">
        <w:rPr>
          <w:rFonts w:ascii="Bookman Old Style" w:hAnsi="Bookman Old Style"/>
          <w:sz w:val="24"/>
          <w:szCs w:val="24"/>
        </w:rPr>
        <w:t xml:space="preserve">, no bairro </w:t>
      </w:r>
      <w:proofErr w:type="spellStart"/>
      <w:r w:rsidRPr="00A84D0F">
        <w:rPr>
          <w:rFonts w:ascii="Bookman Old Style" w:hAnsi="Bookman Old Style"/>
          <w:sz w:val="24"/>
          <w:szCs w:val="24"/>
        </w:rPr>
        <w:t>Mollon</w:t>
      </w:r>
      <w:proofErr w:type="spellEnd"/>
      <w:r w:rsidRPr="00A84D0F">
        <w:rPr>
          <w:rFonts w:ascii="Bookman Old Style" w:hAnsi="Bookman Old Style"/>
          <w:sz w:val="24"/>
          <w:szCs w:val="24"/>
        </w:rPr>
        <w:t>.</w:t>
      </w: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</w:rPr>
      </w:pPr>
      <w:r w:rsidRPr="00A84D0F">
        <w:rPr>
          <w:rFonts w:ascii="Bookman Old Style" w:hAnsi="Bookman Old Style"/>
          <w:b/>
          <w:sz w:val="24"/>
          <w:szCs w:val="24"/>
        </w:rPr>
        <w:t>Justificativa:</w:t>
      </w: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84D0F">
        <w:rPr>
          <w:rFonts w:ascii="Bookman Old Style" w:hAnsi="Bookman Old Style"/>
          <w:sz w:val="24"/>
          <w:szCs w:val="24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via: </w:t>
      </w:r>
      <w:r w:rsidRPr="00A84D0F">
        <w:rPr>
          <w:rFonts w:ascii="Bookman Old Style" w:hAnsi="Bookman Old Style"/>
          <w:b/>
          <w:sz w:val="24"/>
          <w:szCs w:val="24"/>
        </w:rPr>
        <w:t>(Segue fotos em anexo).</w:t>
      </w:r>
    </w:p>
    <w:p w:rsidR="00A84D0F" w:rsidRPr="00A84D0F" w:rsidRDefault="00A84D0F" w:rsidP="00A84D0F">
      <w:pPr>
        <w:pStyle w:val="Recuodecorpodetexto"/>
        <w:ind w:left="0" w:firstLine="1440"/>
        <w:rPr>
          <w:b/>
        </w:rPr>
      </w:pP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84D0F">
        <w:rPr>
          <w:rFonts w:ascii="Bookman Old Style" w:hAnsi="Bookman Old Style"/>
          <w:sz w:val="24"/>
          <w:szCs w:val="24"/>
        </w:rPr>
        <w:t xml:space="preserve">  </w:t>
      </w: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pStyle w:val="Recuodecorpodetexto"/>
        <w:ind w:left="0" w:firstLine="1440"/>
        <w:rPr>
          <w:b/>
        </w:rPr>
      </w:pPr>
    </w:p>
    <w:p w:rsidR="00A84D0F" w:rsidRPr="00A84D0F" w:rsidRDefault="00A84D0F" w:rsidP="00A84D0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84D0F">
        <w:rPr>
          <w:rFonts w:ascii="Bookman Old Style" w:hAnsi="Bookman Old Style"/>
          <w:sz w:val="24"/>
          <w:szCs w:val="24"/>
        </w:rPr>
        <w:t xml:space="preserve">  </w:t>
      </w:r>
    </w:p>
    <w:p w:rsidR="00A84D0F" w:rsidRPr="00A84D0F" w:rsidRDefault="00A84D0F" w:rsidP="00A84D0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84D0F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A84D0F" w:rsidRPr="00A84D0F" w:rsidRDefault="00A84D0F" w:rsidP="00A84D0F">
      <w:pPr>
        <w:ind w:firstLine="1440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84D0F">
        <w:rPr>
          <w:rFonts w:ascii="Bookman Old Style" w:hAnsi="Bookman Old Style"/>
          <w:b/>
          <w:sz w:val="24"/>
          <w:szCs w:val="24"/>
        </w:rPr>
        <w:t>ANÍZIO TAVARES</w:t>
      </w: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84D0F">
        <w:rPr>
          <w:rFonts w:ascii="Bookman Old Style" w:hAnsi="Bookman Old Style"/>
          <w:sz w:val="24"/>
          <w:szCs w:val="24"/>
        </w:rPr>
        <w:t>-Vereador/Vice-Presidente-</w:t>
      </w: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84D0F">
        <w:rPr>
          <w:rFonts w:ascii="Bookman Old Style" w:hAnsi="Bookman Old Style"/>
          <w:b/>
          <w:sz w:val="24"/>
          <w:szCs w:val="24"/>
        </w:rPr>
        <w:t xml:space="preserve">(Fls. nº 02- Operação tapa-buracos na Rua do Estanho esquina com a Rua Antonio </w:t>
      </w:r>
      <w:proofErr w:type="spellStart"/>
      <w:r w:rsidRPr="00A84D0F">
        <w:rPr>
          <w:rFonts w:ascii="Bookman Old Style" w:hAnsi="Bookman Old Style"/>
          <w:b/>
          <w:sz w:val="24"/>
          <w:szCs w:val="24"/>
        </w:rPr>
        <w:t>Sartori</w:t>
      </w:r>
      <w:proofErr w:type="spellEnd"/>
      <w:r w:rsidRPr="00A84D0F">
        <w:rPr>
          <w:rFonts w:ascii="Bookman Old Style" w:hAnsi="Bookman Old Style"/>
          <w:b/>
          <w:sz w:val="24"/>
          <w:szCs w:val="24"/>
        </w:rPr>
        <w:t xml:space="preserve">, no bairro </w:t>
      </w:r>
      <w:proofErr w:type="spellStart"/>
      <w:r w:rsidRPr="00A84D0F">
        <w:rPr>
          <w:rFonts w:ascii="Bookman Old Style" w:hAnsi="Bookman Old Style"/>
          <w:b/>
          <w:sz w:val="24"/>
          <w:szCs w:val="24"/>
        </w:rPr>
        <w:t>Mollon</w:t>
      </w:r>
      <w:proofErr w:type="spellEnd"/>
      <w:r w:rsidRPr="00A84D0F">
        <w:rPr>
          <w:rFonts w:ascii="Bookman Old Style" w:hAnsi="Bookman Old Style"/>
          <w:b/>
          <w:sz w:val="24"/>
          <w:szCs w:val="24"/>
        </w:rPr>
        <w:t>).</w:t>
      </w: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84D0F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941"/>
          </v:shape>
        </w:pict>
      </w: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84D0F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940"/>
          </v:shape>
        </w:pict>
      </w: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84D0F" w:rsidRPr="00A84D0F" w:rsidRDefault="00A84D0F" w:rsidP="00A84D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84D0F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7" o:title="DSC09940"/>
          </v:shape>
        </w:pict>
      </w:r>
    </w:p>
    <w:p w:rsidR="009F196D" w:rsidRPr="00A84D0F" w:rsidRDefault="009F196D" w:rsidP="00CD613B">
      <w:pPr>
        <w:rPr>
          <w:sz w:val="24"/>
          <w:szCs w:val="24"/>
        </w:rPr>
      </w:pPr>
    </w:p>
    <w:sectPr w:rsidR="009F196D" w:rsidRPr="00A84D0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25" w:rsidRDefault="00F02B25">
      <w:r>
        <w:separator/>
      </w:r>
    </w:p>
  </w:endnote>
  <w:endnote w:type="continuationSeparator" w:id="0">
    <w:p w:rsidR="00F02B25" w:rsidRDefault="00F0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25" w:rsidRDefault="00F02B25">
      <w:r>
        <w:separator/>
      </w:r>
    </w:p>
  </w:footnote>
  <w:footnote w:type="continuationSeparator" w:id="0">
    <w:p w:rsidR="00F02B25" w:rsidRDefault="00F0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4D0F"/>
    <w:rsid w:val="00A9035B"/>
    <w:rsid w:val="00CD613B"/>
    <w:rsid w:val="00F02B25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84D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84D0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84D0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4D0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