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FE" w:rsidRDefault="00AF14FE" w:rsidP="00AF14FE">
      <w:pPr>
        <w:pStyle w:val="Ttulo"/>
      </w:pPr>
      <w:bookmarkStart w:id="0" w:name="_GoBack"/>
      <w:bookmarkEnd w:id="0"/>
      <w:r>
        <w:t>INDICAÇÃO Nº 778 /2011</w:t>
      </w:r>
    </w:p>
    <w:p w:rsidR="00AF14FE" w:rsidRDefault="00AF14FE" w:rsidP="00AF14FE">
      <w:pPr>
        <w:jc w:val="center"/>
        <w:rPr>
          <w:rFonts w:ascii="Bookman Old Style" w:hAnsi="Bookman Old Style"/>
          <w:b/>
          <w:u w:val="single"/>
        </w:rPr>
      </w:pPr>
    </w:p>
    <w:p w:rsidR="00AF14FE" w:rsidRDefault="00AF14FE" w:rsidP="00AF14FE">
      <w:pPr>
        <w:jc w:val="center"/>
        <w:rPr>
          <w:rFonts w:ascii="Bookman Old Style" w:hAnsi="Bookman Old Style"/>
          <w:b/>
          <w:u w:val="single"/>
        </w:rPr>
      </w:pPr>
    </w:p>
    <w:p w:rsidR="00AF14FE" w:rsidRDefault="00AF14FE" w:rsidP="00AF14FE">
      <w:pPr>
        <w:pStyle w:val="Recuodecorpodetexto"/>
        <w:ind w:left="4440"/>
      </w:pPr>
      <w:r>
        <w:t>“Limpeza e retirada de entulhos no Jardim Santo Antonio.”</w:t>
      </w:r>
    </w:p>
    <w:p w:rsidR="00AF14FE" w:rsidRDefault="00AF14FE" w:rsidP="00AF14FE">
      <w:pPr>
        <w:ind w:left="1440" w:firstLine="3600"/>
        <w:jc w:val="both"/>
        <w:rPr>
          <w:rFonts w:ascii="Bookman Old Style" w:hAnsi="Bookman Old Style"/>
        </w:rPr>
      </w:pPr>
    </w:p>
    <w:p w:rsidR="00AF14FE" w:rsidRDefault="00AF14FE" w:rsidP="00AF14FE">
      <w:pPr>
        <w:ind w:left="1440" w:firstLine="3600"/>
        <w:jc w:val="both"/>
        <w:rPr>
          <w:rFonts w:ascii="Bookman Old Style" w:hAnsi="Bookman Old Style"/>
        </w:rPr>
      </w:pPr>
    </w:p>
    <w:p w:rsidR="00AF14FE" w:rsidRDefault="00AF14FE" w:rsidP="00AF14FE">
      <w:pPr>
        <w:ind w:left="1440" w:firstLine="3600"/>
        <w:jc w:val="both"/>
        <w:rPr>
          <w:rFonts w:ascii="Bookman Old Style" w:hAnsi="Bookman Old Style"/>
        </w:rPr>
      </w:pPr>
    </w:p>
    <w:p w:rsidR="00AF14FE" w:rsidRDefault="00AF14FE" w:rsidP="00AF14FE">
      <w:pPr>
        <w:ind w:left="1440" w:firstLine="3600"/>
        <w:jc w:val="both"/>
        <w:rPr>
          <w:rFonts w:ascii="Bookman Old Style" w:hAnsi="Bookman Old Style"/>
        </w:rPr>
      </w:pPr>
    </w:p>
    <w:p w:rsidR="00AF14FE" w:rsidRDefault="00AF14FE" w:rsidP="00AF14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a retirada de entulhos acumulados em frente ao terreno localizado na Rua Haiti, próximo à residência de número 152, Jardim Santo Antonio.</w:t>
      </w:r>
    </w:p>
    <w:p w:rsidR="00AF14FE" w:rsidRDefault="00AF14FE" w:rsidP="00AF14FE">
      <w:pPr>
        <w:jc w:val="center"/>
        <w:rPr>
          <w:rFonts w:ascii="Bookman Old Style" w:hAnsi="Bookman Old Style"/>
          <w:b/>
        </w:rPr>
      </w:pPr>
    </w:p>
    <w:p w:rsidR="00AF14FE" w:rsidRDefault="00AF14FE" w:rsidP="00AF14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14FE" w:rsidRDefault="00AF14FE" w:rsidP="00AF14FE">
      <w:pPr>
        <w:jc w:val="center"/>
        <w:rPr>
          <w:rFonts w:ascii="Bookman Old Style" w:hAnsi="Bookman Old Style"/>
          <w:b/>
        </w:rPr>
      </w:pPr>
    </w:p>
    <w:p w:rsidR="00AF14FE" w:rsidRDefault="00AF14FE" w:rsidP="00AF14FE">
      <w:pPr>
        <w:jc w:val="center"/>
        <w:rPr>
          <w:rFonts w:ascii="Bookman Old Style" w:hAnsi="Bookman Old Style"/>
          <w:b/>
        </w:rPr>
      </w:pPr>
    </w:p>
    <w:p w:rsidR="00AF14FE" w:rsidRDefault="00AF14FE" w:rsidP="00AF14FE">
      <w:pPr>
        <w:jc w:val="center"/>
        <w:rPr>
          <w:rFonts w:ascii="Bookman Old Style" w:hAnsi="Bookman Old Style"/>
          <w:b/>
        </w:rPr>
      </w:pPr>
    </w:p>
    <w:p w:rsidR="00AF14FE" w:rsidRDefault="00AF14FE" w:rsidP="00AF14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Santo Antonio reclamam que, sempre que chove, entulhos são arrastados pela enxurrada, vindo a ficar depositados em frente ao terreno próximo à residência de nº 152 da Rua Haiti. Pedras, lixo, garrafas plásticas e demais detritos acumulam no local e com o sol forte causam mau cheiro e aspecto desagradável.</w:t>
      </w:r>
    </w:p>
    <w:p w:rsidR="00AF14FE" w:rsidRDefault="00AF14FE" w:rsidP="00AF14FE">
      <w:pPr>
        <w:ind w:firstLine="1440"/>
        <w:jc w:val="both"/>
        <w:outlineLvl w:val="0"/>
        <w:rPr>
          <w:rFonts w:ascii="Bookman Old Style" w:hAnsi="Bookman Old Style"/>
        </w:rPr>
      </w:pPr>
    </w:p>
    <w:p w:rsidR="00AF14FE" w:rsidRDefault="00AF14FE" w:rsidP="00AF14FE">
      <w:pPr>
        <w:ind w:firstLine="1440"/>
        <w:outlineLvl w:val="0"/>
        <w:rPr>
          <w:rFonts w:ascii="Bookman Old Style" w:hAnsi="Bookman Old Style"/>
        </w:rPr>
      </w:pPr>
    </w:p>
    <w:p w:rsidR="00AF14FE" w:rsidRDefault="00AF14FE" w:rsidP="00AF14FE">
      <w:pPr>
        <w:ind w:firstLine="1440"/>
        <w:outlineLvl w:val="0"/>
        <w:rPr>
          <w:rFonts w:ascii="Bookman Old Style" w:hAnsi="Bookman Old Style"/>
        </w:rPr>
      </w:pPr>
    </w:p>
    <w:p w:rsidR="00AF14FE" w:rsidRDefault="00AF14FE" w:rsidP="00AF14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fevereiro de 2011.</w:t>
      </w:r>
    </w:p>
    <w:p w:rsidR="00AF14FE" w:rsidRDefault="00AF14FE" w:rsidP="00AF14FE">
      <w:pPr>
        <w:ind w:firstLine="1440"/>
        <w:rPr>
          <w:rFonts w:ascii="Bookman Old Style" w:hAnsi="Bookman Old Style"/>
        </w:rPr>
      </w:pPr>
    </w:p>
    <w:p w:rsidR="00AF14FE" w:rsidRDefault="00AF14FE" w:rsidP="00AF14FE">
      <w:pPr>
        <w:rPr>
          <w:rFonts w:ascii="Bookman Old Style" w:hAnsi="Bookman Old Style"/>
        </w:rPr>
      </w:pPr>
    </w:p>
    <w:p w:rsidR="00AF14FE" w:rsidRDefault="00AF14FE" w:rsidP="00AF14FE">
      <w:pPr>
        <w:ind w:firstLine="1440"/>
        <w:rPr>
          <w:rFonts w:ascii="Bookman Old Style" w:hAnsi="Bookman Old Style"/>
        </w:rPr>
      </w:pPr>
    </w:p>
    <w:p w:rsidR="00AF14FE" w:rsidRDefault="00AF14FE" w:rsidP="00AF14FE">
      <w:pPr>
        <w:ind w:firstLine="1440"/>
        <w:rPr>
          <w:rFonts w:ascii="Bookman Old Style" w:hAnsi="Bookman Old Style"/>
        </w:rPr>
      </w:pPr>
    </w:p>
    <w:p w:rsidR="00AF14FE" w:rsidRDefault="00AF14FE" w:rsidP="00AF14FE">
      <w:pPr>
        <w:ind w:firstLine="1440"/>
        <w:rPr>
          <w:rFonts w:ascii="Bookman Old Style" w:hAnsi="Bookman Old Style"/>
        </w:rPr>
      </w:pPr>
    </w:p>
    <w:p w:rsidR="00AF14FE" w:rsidRDefault="00AF14FE" w:rsidP="00AF14FE">
      <w:pPr>
        <w:jc w:val="center"/>
        <w:outlineLvl w:val="0"/>
        <w:rPr>
          <w:rFonts w:ascii="Bookman Old Style" w:hAnsi="Bookman Old Style"/>
          <w:b/>
        </w:rPr>
      </w:pPr>
    </w:p>
    <w:p w:rsidR="00AF14FE" w:rsidRDefault="00AF14FE" w:rsidP="00AF14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F14FE" w:rsidRDefault="00AF14FE" w:rsidP="00AF14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F14FE" w:rsidRDefault="00AF14FE" w:rsidP="00AF14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DC" w:rsidRDefault="00533ADC">
      <w:r>
        <w:separator/>
      </w:r>
    </w:p>
  </w:endnote>
  <w:endnote w:type="continuationSeparator" w:id="0">
    <w:p w:rsidR="00533ADC" w:rsidRDefault="0053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DC" w:rsidRDefault="00533ADC">
      <w:r>
        <w:separator/>
      </w:r>
    </w:p>
  </w:footnote>
  <w:footnote w:type="continuationSeparator" w:id="0">
    <w:p w:rsidR="00533ADC" w:rsidRDefault="0053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3ADC"/>
    <w:rsid w:val="00773CBC"/>
    <w:rsid w:val="009F196D"/>
    <w:rsid w:val="00A9035B"/>
    <w:rsid w:val="00AF14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F14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F14F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F14F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F14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