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7F" w:rsidRDefault="00E23B7F" w:rsidP="00E23B7F">
      <w:pPr>
        <w:pStyle w:val="Ttulo"/>
      </w:pPr>
      <w:bookmarkStart w:id="0" w:name="_GoBack"/>
      <w:bookmarkEnd w:id="0"/>
      <w:r>
        <w:t>INDICAÇÃO Nº 862 /2011</w:t>
      </w:r>
    </w:p>
    <w:p w:rsidR="00E23B7F" w:rsidRDefault="00E23B7F" w:rsidP="00E23B7F">
      <w:pPr>
        <w:jc w:val="center"/>
        <w:rPr>
          <w:rFonts w:ascii="Bookman Old Style" w:hAnsi="Bookman Old Style"/>
          <w:b/>
          <w:u w:val="single"/>
        </w:rPr>
      </w:pPr>
    </w:p>
    <w:p w:rsidR="00E23B7F" w:rsidRDefault="00E23B7F" w:rsidP="00E23B7F">
      <w:pPr>
        <w:jc w:val="center"/>
        <w:rPr>
          <w:rFonts w:ascii="Bookman Old Style" w:hAnsi="Bookman Old Style"/>
          <w:b/>
          <w:u w:val="single"/>
        </w:rPr>
      </w:pPr>
    </w:p>
    <w:p w:rsidR="00E23B7F" w:rsidRDefault="00E23B7F" w:rsidP="00E23B7F">
      <w:pPr>
        <w:pStyle w:val="Recuodecorpodetexto"/>
        <w:ind w:left="4440"/>
      </w:pPr>
      <w:r>
        <w:t>“Abertura do portão da Unidade Básica de saúde localizada na Cidade Nova”</w:t>
      </w:r>
    </w:p>
    <w:p w:rsidR="00E23B7F" w:rsidRDefault="00E23B7F" w:rsidP="00E23B7F">
      <w:pPr>
        <w:ind w:left="1440" w:firstLine="3600"/>
        <w:jc w:val="both"/>
        <w:rPr>
          <w:rFonts w:ascii="Bookman Old Style" w:hAnsi="Bookman Old Style"/>
        </w:rPr>
      </w:pPr>
    </w:p>
    <w:p w:rsidR="00E23B7F" w:rsidRDefault="00E23B7F" w:rsidP="00E23B7F">
      <w:pPr>
        <w:ind w:left="1440" w:firstLine="3600"/>
        <w:jc w:val="both"/>
        <w:rPr>
          <w:rFonts w:ascii="Bookman Old Style" w:hAnsi="Bookman Old Style"/>
        </w:rPr>
      </w:pPr>
    </w:p>
    <w:p w:rsidR="00E23B7F" w:rsidRDefault="00E23B7F" w:rsidP="00E23B7F">
      <w:pPr>
        <w:ind w:left="1440" w:firstLine="3600"/>
        <w:jc w:val="both"/>
        <w:rPr>
          <w:rFonts w:ascii="Bookman Old Style" w:hAnsi="Bookman Old Style"/>
        </w:rPr>
      </w:pPr>
    </w:p>
    <w:p w:rsidR="00E23B7F" w:rsidRDefault="00E23B7F" w:rsidP="00E23B7F">
      <w:pPr>
        <w:ind w:left="1440" w:firstLine="3600"/>
        <w:jc w:val="both"/>
        <w:rPr>
          <w:rFonts w:ascii="Bookman Old Style" w:hAnsi="Bookman Old Style"/>
        </w:rPr>
      </w:pPr>
    </w:p>
    <w:p w:rsidR="00E23B7F" w:rsidRDefault="00E23B7F" w:rsidP="00E23B7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abertura do portão pertencente a Unidade Básica de saúde localizada entre as ruas Salvador e Algodão.</w:t>
      </w:r>
    </w:p>
    <w:p w:rsidR="00E23B7F" w:rsidRDefault="00E23B7F" w:rsidP="00E23B7F">
      <w:pPr>
        <w:jc w:val="center"/>
        <w:rPr>
          <w:rFonts w:ascii="Bookman Old Style" w:hAnsi="Bookman Old Style"/>
          <w:b/>
        </w:rPr>
      </w:pPr>
    </w:p>
    <w:p w:rsidR="00E23B7F" w:rsidRDefault="00E23B7F" w:rsidP="00E23B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3B7F" w:rsidRDefault="00E23B7F" w:rsidP="00E23B7F">
      <w:pPr>
        <w:jc w:val="center"/>
        <w:rPr>
          <w:rFonts w:ascii="Bookman Old Style" w:hAnsi="Bookman Old Style"/>
          <w:b/>
        </w:rPr>
      </w:pPr>
    </w:p>
    <w:p w:rsidR="00E23B7F" w:rsidRDefault="00E23B7F" w:rsidP="00E23B7F">
      <w:pPr>
        <w:jc w:val="center"/>
        <w:rPr>
          <w:rFonts w:ascii="Bookman Old Style" w:hAnsi="Bookman Old Style"/>
          <w:b/>
        </w:rPr>
      </w:pPr>
    </w:p>
    <w:p w:rsidR="00E23B7F" w:rsidRDefault="00E23B7F" w:rsidP="00E23B7F">
      <w:pPr>
        <w:jc w:val="center"/>
        <w:rPr>
          <w:rFonts w:ascii="Bookman Old Style" w:hAnsi="Bookman Old Style"/>
          <w:b/>
        </w:rPr>
      </w:pPr>
    </w:p>
    <w:p w:rsidR="00E23B7F" w:rsidRDefault="00E23B7F" w:rsidP="00E23B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 portão da UBS da Cidade Nova, referente a Rua salvador se mantém fechado constantemente, causando constrangimento principalmente em portadores de necessidades especiais, usuários de cadeiras de rodas, visto que o portão da Rua do algodão que fica aberto ao público é estreito e impede a entrada de </w:t>
      </w:r>
      <w:proofErr w:type="spellStart"/>
      <w:r>
        <w:rPr>
          <w:rFonts w:ascii="Bookman Old Style" w:hAnsi="Bookman Old Style"/>
        </w:rPr>
        <w:t>cadeirantes</w:t>
      </w:r>
      <w:proofErr w:type="spellEnd"/>
      <w:r>
        <w:rPr>
          <w:rFonts w:ascii="Bookman Old Style" w:hAnsi="Bookman Old Style"/>
        </w:rPr>
        <w:t xml:space="preserve">. </w:t>
      </w:r>
    </w:p>
    <w:p w:rsidR="00E23B7F" w:rsidRDefault="00E23B7F" w:rsidP="00E23B7F">
      <w:pPr>
        <w:ind w:firstLine="1440"/>
        <w:jc w:val="both"/>
        <w:outlineLvl w:val="0"/>
        <w:rPr>
          <w:rFonts w:ascii="Bookman Old Style" w:hAnsi="Bookman Old Style"/>
        </w:rPr>
      </w:pPr>
    </w:p>
    <w:p w:rsidR="00E23B7F" w:rsidRDefault="00E23B7F" w:rsidP="00E23B7F">
      <w:pPr>
        <w:ind w:firstLine="1440"/>
        <w:outlineLvl w:val="0"/>
        <w:rPr>
          <w:rFonts w:ascii="Bookman Old Style" w:hAnsi="Bookman Old Style"/>
        </w:rPr>
      </w:pPr>
    </w:p>
    <w:p w:rsidR="00E23B7F" w:rsidRDefault="00E23B7F" w:rsidP="00E23B7F">
      <w:pPr>
        <w:ind w:firstLine="1440"/>
        <w:outlineLvl w:val="0"/>
        <w:rPr>
          <w:rFonts w:ascii="Bookman Old Style" w:hAnsi="Bookman Old Style"/>
        </w:rPr>
      </w:pPr>
    </w:p>
    <w:p w:rsidR="00E23B7F" w:rsidRDefault="00E23B7F" w:rsidP="00E23B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E23B7F" w:rsidRDefault="00E23B7F" w:rsidP="00E23B7F">
      <w:pPr>
        <w:ind w:firstLine="1440"/>
        <w:rPr>
          <w:rFonts w:ascii="Bookman Old Style" w:hAnsi="Bookman Old Style"/>
        </w:rPr>
      </w:pPr>
    </w:p>
    <w:p w:rsidR="00E23B7F" w:rsidRDefault="00E23B7F" w:rsidP="00E23B7F">
      <w:pPr>
        <w:rPr>
          <w:rFonts w:ascii="Bookman Old Style" w:hAnsi="Bookman Old Style"/>
        </w:rPr>
      </w:pPr>
    </w:p>
    <w:p w:rsidR="00E23B7F" w:rsidRDefault="00E23B7F" w:rsidP="00E23B7F">
      <w:pPr>
        <w:ind w:firstLine="1440"/>
        <w:rPr>
          <w:rFonts w:ascii="Bookman Old Style" w:hAnsi="Bookman Old Style"/>
        </w:rPr>
      </w:pPr>
    </w:p>
    <w:p w:rsidR="00E23B7F" w:rsidRDefault="00E23B7F" w:rsidP="00E23B7F">
      <w:pPr>
        <w:ind w:firstLine="1440"/>
        <w:rPr>
          <w:rFonts w:ascii="Bookman Old Style" w:hAnsi="Bookman Old Style"/>
        </w:rPr>
      </w:pPr>
    </w:p>
    <w:p w:rsidR="00E23B7F" w:rsidRDefault="00E23B7F" w:rsidP="00E23B7F">
      <w:pPr>
        <w:ind w:firstLine="1440"/>
        <w:rPr>
          <w:rFonts w:ascii="Bookman Old Style" w:hAnsi="Bookman Old Style"/>
        </w:rPr>
      </w:pPr>
    </w:p>
    <w:p w:rsidR="00E23B7F" w:rsidRDefault="00E23B7F" w:rsidP="00E23B7F">
      <w:pPr>
        <w:jc w:val="center"/>
        <w:outlineLvl w:val="0"/>
        <w:rPr>
          <w:rFonts w:ascii="Bookman Old Style" w:hAnsi="Bookman Old Style"/>
          <w:b/>
        </w:rPr>
      </w:pPr>
    </w:p>
    <w:p w:rsidR="00E23B7F" w:rsidRDefault="00E23B7F" w:rsidP="00E23B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23B7F" w:rsidRDefault="00E23B7F" w:rsidP="00E23B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23B7F" w:rsidRDefault="00E23B7F" w:rsidP="00E23B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D7" w:rsidRDefault="00801FD7">
      <w:r>
        <w:separator/>
      </w:r>
    </w:p>
  </w:endnote>
  <w:endnote w:type="continuationSeparator" w:id="0">
    <w:p w:rsidR="00801FD7" w:rsidRDefault="008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D7" w:rsidRDefault="00801FD7">
      <w:r>
        <w:separator/>
      </w:r>
    </w:p>
  </w:footnote>
  <w:footnote w:type="continuationSeparator" w:id="0">
    <w:p w:rsidR="00801FD7" w:rsidRDefault="0080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1FD7"/>
    <w:rsid w:val="0098294F"/>
    <w:rsid w:val="009F196D"/>
    <w:rsid w:val="00A9035B"/>
    <w:rsid w:val="00CD613B"/>
    <w:rsid w:val="00E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3B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3B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3B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3B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