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92" w:rsidRDefault="00AB7792" w:rsidP="00AB7792">
      <w:pPr>
        <w:pStyle w:val="Ttulo"/>
      </w:pPr>
      <w:bookmarkStart w:id="0" w:name="_GoBack"/>
      <w:bookmarkEnd w:id="0"/>
      <w:r>
        <w:t>INDICAÇÃO Nº  940/11</w:t>
      </w:r>
    </w:p>
    <w:p w:rsidR="00AB7792" w:rsidRDefault="00AB7792" w:rsidP="00AB7792">
      <w:pPr>
        <w:jc w:val="center"/>
        <w:rPr>
          <w:rFonts w:ascii="Bookman Old Style" w:hAnsi="Bookman Old Style"/>
          <w:b/>
          <w:u w:val="single"/>
        </w:rPr>
      </w:pPr>
    </w:p>
    <w:p w:rsidR="00AB7792" w:rsidRDefault="00AB7792" w:rsidP="00AB7792">
      <w:pPr>
        <w:jc w:val="center"/>
        <w:rPr>
          <w:rFonts w:ascii="Bookman Old Style" w:hAnsi="Bookman Old Style"/>
          <w:b/>
          <w:u w:val="single"/>
        </w:rPr>
      </w:pPr>
    </w:p>
    <w:p w:rsidR="00AB7792" w:rsidRDefault="00AB7792" w:rsidP="00AB7792">
      <w:pPr>
        <w:pStyle w:val="Recuodecorpodetexto"/>
        <w:ind w:left="4440"/>
      </w:pPr>
      <w:r>
        <w:t>“Instalação do bebedouro elétrico no Campo de Bocha, do Bairro Jardim Pérola”.</w:t>
      </w:r>
    </w:p>
    <w:p w:rsidR="00AB7792" w:rsidRDefault="00AB7792" w:rsidP="00AB7792">
      <w:pPr>
        <w:ind w:left="1440" w:firstLine="3600"/>
        <w:jc w:val="both"/>
        <w:rPr>
          <w:rFonts w:ascii="Bookman Old Style" w:hAnsi="Bookman Old Style"/>
        </w:rPr>
      </w:pPr>
    </w:p>
    <w:p w:rsidR="00AB7792" w:rsidRDefault="00AB7792" w:rsidP="00AB7792">
      <w:pPr>
        <w:ind w:left="1440" w:firstLine="3600"/>
        <w:jc w:val="both"/>
        <w:rPr>
          <w:rFonts w:ascii="Bookman Old Style" w:hAnsi="Bookman Old Style"/>
        </w:rPr>
      </w:pPr>
    </w:p>
    <w:p w:rsidR="00AB7792" w:rsidRDefault="00AB7792" w:rsidP="00AB7792">
      <w:pPr>
        <w:ind w:left="1440" w:firstLine="3600"/>
        <w:jc w:val="both"/>
        <w:rPr>
          <w:rFonts w:ascii="Bookman Old Style" w:hAnsi="Bookman Old Style"/>
        </w:rPr>
      </w:pPr>
    </w:p>
    <w:p w:rsidR="00AB7792" w:rsidRDefault="00AB7792" w:rsidP="00AB7792">
      <w:pPr>
        <w:ind w:left="1440" w:firstLine="3600"/>
        <w:jc w:val="both"/>
        <w:rPr>
          <w:rFonts w:ascii="Bookman Old Style" w:hAnsi="Bookman Old Style"/>
        </w:rPr>
      </w:pPr>
    </w:p>
    <w:p w:rsidR="00AB7792" w:rsidRDefault="00AB7792" w:rsidP="00AB7792">
      <w:pPr>
        <w:ind w:firstLine="1440"/>
        <w:jc w:val="both"/>
        <w:rPr>
          <w:rFonts w:ascii="Bookman Old Style" w:hAnsi="Bookman Old Style"/>
          <w:b/>
          <w:bCs/>
        </w:rPr>
      </w:pPr>
    </w:p>
    <w:p w:rsidR="00AB7792" w:rsidRDefault="00AB7792" w:rsidP="00AB7792">
      <w:pPr>
        <w:ind w:firstLine="1440"/>
        <w:jc w:val="both"/>
        <w:rPr>
          <w:rFonts w:ascii="Bookman Old Style" w:hAnsi="Bookman Old Style"/>
          <w:b/>
          <w:bCs/>
        </w:rPr>
      </w:pPr>
    </w:p>
    <w:p w:rsidR="00AB7792" w:rsidRPr="00177AD0" w:rsidRDefault="00AB7792" w:rsidP="00AB779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4A25EF">
        <w:rPr>
          <w:rFonts w:ascii="Bookman Old Style" w:hAnsi="Bookman Old Style"/>
        </w:rPr>
        <w:t>determinar ao setor competente que proceda a instalação do bebedouro elétrico no Campo de Bocha,</w:t>
      </w:r>
      <w:r>
        <w:rPr>
          <w:rFonts w:ascii="Bookman Old Style" w:hAnsi="Bookman Old Style"/>
        </w:rPr>
        <w:t xml:space="preserve"> do Bairro Jardim Pé</w:t>
      </w:r>
      <w:r w:rsidRPr="004A25EF">
        <w:rPr>
          <w:rFonts w:ascii="Bookman Old Style" w:hAnsi="Bookman Old Style"/>
        </w:rPr>
        <w:t>rola.</w:t>
      </w:r>
    </w:p>
    <w:p w:rsidR="00AB7792" w:rsidRPr="003977F2" w:rsidRDefault="00AB7792" w:rsidP="00AB7792">
      <w:pPr>
        <w:jc w:val="center"/>
        <w:rPr>
          <w:rFonts w:ascii="Bookman Old Style" w:hAnsi="Bookman Old Style"/>
          <w:b/>
        </w:rPr>
      </w:pPr>
    </w:p>
    <w:p w:rsidR="00AB7792" w:rsidRDefault="00AB7792" w:rsidP="00AB7792">
      <w:pPr>
        <w:jc w:val="center"/>
        <w:rPr>
          <w:rFonts w:ascii="Bookman Old Style" w:hAnsi="Bookman Old Style"/>
          <w:b/>
        </w:rPr>
      </w:pPr>
    </w:p>
    <w:p w:rsidR="00AB7792" w:rsidRDefault="00AB7792" w:rsidP="00AB7792">
      <w:pPr>
        <w:jc w:val="center"/>
        <w:rPr>
          <w:rFonts w:ascii="Bookman Old Style" w:hAnsi="Bookman Old Style"/>
          <w:b/>
        </w:rPr>
      </w:pPr>
    </w:p>
    <w:p w:rsidR="00AB7792" w:rsidRDefault="00AB7792" w:rsidP="00AB77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7792" w:rsidRDefault="00AB7792" w:rsidP="00AB7792">
      <w:pPr>
        <w:jc w:val="center"/>
        <w:rPr>
          <w:rFonts w:ascii="Bookman Old Style" w:hAnsi="Bookman Old Style"/>
          <w:b/>
        </w:rPr>
      </w:pPr>
    </w:p>
    <w:p w:rsidR="00AB7792" w:rsidRDefault="00AB7792" w:rsidP="00AB7792">
      <w:pPr>
        <w:jc w:val="center"/>
        <w:rPr>
          <w:rFonts w:ascii="Bookman Old Style" w:hAnsi="Bookman Old Style"/>
          <w:b/>
        </w:rPr>
      </w:pPr>
    </w:p>
    <w:p w:rsidR="00AB7792" w:rsidRDefault="00AB7792" w:rsidP="00AB7792">
      <w:pPr>
        <w:jc w:val="center"/>
        <w:rPr>
          <w:rFonts w:ascii="Bookman Old Style" w:hAnsi="Bookman Old Style"/>
          <w:b/>
        </w:rPr>
      </w:pPr>
    </w:p>
    <w:p w:rsidR="00AB7792" w:rsidRDefault="00AB7792" w:rsidP="00AB7792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Campo de Bocha acima citado necessita da instalação do um bebedouro elétrico, pois o local e freqüentado por vários munícipes, que só conta com torneiras perto do banheiro para tomar água nos momento de sede.</w:t>
      </w:r>
    </w:p>
    <w:p w:rsidR="00AB7792" w:rsidRDefault="00AB7792" w:rsidP="00AB77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B7792" w:rsidRPr="001751EC" w:rsidRDefault="00AB7792" w:rsidP="00AB7792">
      <w:pPr>
        <w:ind w:firstLine="1440"/>
        <w:jc w:val="both"/>
        <w:rPr>
          <w:rFonts w:ascii="Bookman Old Style" w:hAnsi="Bookman Old Style"/>
        </w:rPr>
      </w:pPr>
    </w:p>
    <w:p w:rsidR="00AB7792" w:rsidRDefault="00AB7792" w:rsidP="00AB7792">
      <w:pPr>
        <w:ind w:firstLine="1440"/>
        <w:jc w:val="both"/>
        <w:outlineLvl w:val="0"/>
        <w:rPr>
          <w:rFonts w:ascii="Bookman Old Style" w:hAnsi="Bookman Old Style"/>
        </w:rPr>
      </w:pPr>
    </w:p>
    <w:p w:rsidR="00AB7792" w:rsidRDefault="00AB7792" w:rsidP="00AB7792">
      <w:pPr>
        <w:ind w:firstLine="1440"/>
        <w:outlineLvl w:val="0"/>
        <w:rPr>
          <w:rFonts w:ascii="Bookman Old Style" w:hAnsi="Bookman Old Style"/>
        </w:rPr>
      </w:pPr>
    </w:p>
    <w:p w:rsidR="00AB7792" w:rsidRDefault="00AB7792" w:rsidP="00AB7792">
      <w:pPr>
        <w:ind w:firstLine="1440"/>
        <w:outlineLvl w:val="0"/>
        <w:rPr>
          <w:rFonts w:ascii="Bookman Old Style" w:hAnsi="Bookman Old Style"/>
        </w:rPr>
      </w:pPr>
    </w:p>
    <w:p w:rsidR="00AB7792" w:rsidRDefault="00AB7792" w:rsidP="00AB77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AB7792" w:rsidRDefault="00AB7792" w:rsidP="00AB7792">
      <w:pPr>
        <w:ind w:firstLine="1440"/>
        <w:rPr>
          <w:rFonts w:ascii="Bookman Old Style" w:hAnsi="Bookman Old Style"/>
        </w:rPr>
      </w:pPr>
    </w:p>
    <w:p w:rsidR="00AB7792" w:rsidRDefault="00AB7792" w:rsidP="00AB7792">
      <w:pPr>
        <w:rPr>
          <w:rFonts w:ascii="Bookman Old Style" w:hAnsi="Bookman Old Style"/>
        </w:rPr>
      </w:pPr>
    </w:p>
    <w:p w:rsidR="00AB7792" w:rsidRDefault="00AB7792" w:rsidP="00AB7792">
      <w:pPr>
        <w:ind w:firstLine="1440"/>
        <w:rPr>
          <w:rFonts w:ascii="Bookman Old Style" w:hAnsi="Bookman Old Style"/>
        </w:rPr>
      </w:pPr>
    </w:p>
    <w:p w:rsidR="00AB7792" w:rsidRDefault="00AB7792" w:rsidP="00AB7792">
      <w:pPr>
        <w:ind w:firstLine="1440"/>
        <w:rPr>
          <w:rFonts w:ascii="Bookman Old Style" w:hAnsi="Bookman Old Style"/>
        </w:rPr>
      </w:pPr>
    </w:p>
    <w:p w:rsidR="00AB7792" w:rsidRDefault="00AB7792" w:rsidP="00AB7792">
      <w:pPr>
        <w:jc w:val="center"/>
        <w:outlineLvl w:val="0"/>
        <w:rPr>
          <w:rFonts w:ascii="Bookman Old Style" w:hAnsi="Bookman Old Style"/>
          <w:b/>
        </w:rPr>
      </w:pPr>
    </w:p>
    <w:p w:rsidR="00AB7792" w:rsidRPr="00251DC5" w:rsidRDefault="00AB7792" w:rsidP="00AB7792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AB7792" w:rsidRPr="00251DC5" w:rsidRDefault="00AB7792" w:rsidP="00AB7792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AB7792" w:rsidRDefault="00AB7792" w:rsidP="00AB7792">
      <w:pPr>
        <w:ind w:firstLine="120"/>
        <w:jc w:val="center"/>
        <w:outlineLvl w:val="0"/>
      </w:pPr>
      <w:r>
        <w:rPr>
          <w:rFonts w:ascii="Bookman Old Style" w:hAnsi="Bookman Old Style"/>
        </w:rPr>
        <w:t xml:space="preserve">Vereador Líder             </w:t>
      </w:r>
    </w:p>
    <w:p w:rsidR="00AB7792" w:rsidRPr="00CD613B" w:rsidRDefault="00AB7792" w:rsidP="00AB779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CB" w:rsidRDefault="00B76DCB">
      <w:r>
        <w:separator/>
      </w:r>
    </w:p>
  </w:endnote>
  <w:endnote w:type="continuationSeparator" w:id="0">
    <w:p w:rsidR="00B76DCB" w:rsidRDefault="00B7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CB" w:rsidRDefault="00B76DCB">
      <w:r>
        <w:separator/>
      </w:r>
    </w:p>
  </w:footnote>
  <w:footnote w:type="continuationSeparator" w:id="0">
    <w:p w:rsidR="00B76DCB" w:rsidRDefault="00B76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7792"/>
    <w:rsid w:val="00B161EF"/>
    <w:rsid w:val="00B76D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77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779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779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779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