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2" w:rsidRDefault="004903D2" w:rsidP="004903D2">
      <w:pPr>
        <w:pStyle w:val="Ttulo"/>
      </w:pPr>
      <w:bookmarkStart w:id="0" w:name="_GoBack"/>
      <w:bookmarkEnd w:id="0"/>
      <w:r>
        <w:t>INDICAÇÃO Nº 943/11</w:t>
      </w:r>
    </w:p>
    <w:p w:rsidR="004903D2" w:rsidRDefault="004903D2" w:rsidP="004903D2">
      <w:pPr>
        <w:jc w:val="center"/>
        <w:rPr>
          <w:rFonts w:ascii="Bookman Old Style" w:hAnsi="Bookman Old Style"/>
          <w:b/>
          <w:u w:val="single"/>
        </w:rPr>
      </w:pPr>
    </w:p>
    <w:p w:rsidR="004903D2" w:rsidRDefault="004903D2" w:rsidP="004903D2">
      <w:pPr>
        <w:jc w:val="center"/>
        <w:rPr>
          <w:rFonts w:ascii="Bookman Old Style" w:hAnsi="Bookman Old Style"/>
          <w:b/>
          <w:u w:val="single"/>
        </w:rPr>
      </w:pPr>
    </w:p>
    <w:p w:rsidR="004903D2" w:rsidRDefault="004903D2" w:rsidP="004903D2">
      <w:pPr>
        <w:pStyle w:val="Recuodecorpodetexto"/>
        <w:ind w:left="4440"/>
      </w:pPr>
      <w:r>
        <w:t>“Referente à pintura e marcação das rampas de acesso a deficiente físico e meio-fio, na Praça da Migração, localizada no Bairro Jardim Pérola”.</w:t>
      </w:r>
    </w:p>
    <w:p w:rsidR="004903D2" w:rsidRDefault="004903D2" w:rsidP="004903D2">
      <w:pPr>
        <w:ind w:left="1440" w:firstLine="3600"/>
        <w:jc w:val="both"/>
        <w:rPr>
          <w:rFonts w:ascii="Bookman Old Style" w:hAnsi="Bookman Old Style"/>
        </w:rPr>
      </w:pPr>
    </w:p>
    <w:p w:rsidR="004903D2" w:rsidRDefault="004903D2" w:rsidP="004903D2">
      <w:pPr>
        <w:jc w:val="both"/>
        <w:rPr>
          <w:rFonts w:ascii="Bookman Old Style" w:hAnsi="Bookman Old Style"/>
        </w:rPr>
      </w:pPr>
    </w:p>
    <w:p w:rsidR="004903D2" w:rsidRDefault="004903D2" w:rsidP="004903D2">
      <w:pPr>
        <w:ind w:left="1440" w:firstLine="3600"/>
        <w:jc w:val="both"/>
        <w:rPr>
          <w:rFonts w:ascii="Bookman Old Style" w:hAnsi="Bookman Old Style"/>
        </w:rPr>
      </w:pPr>
    </w:p>
    <w:p w:rsidR="004903D2" w:rsidRPr="008566DB" w:rsidRDefault="004903D2" w:rsidP="004903D2">
      <w:pPr>
        <w:ind w:left="1440" w:firstLine="3600"/>
        <w:jc w:val="both"/>
        <w:rPr>
          <w:rFonts w:ascii="Bookman Old Style" w:hAnsi="Bookman Old Style"/>
        </w:rPr>
      </w:pPr>
    </w:p>
    <w:p w:rsidR="004903D2" w:rsidRPr="009B6736" w:rsidRDefault="004903D2" w:rsidP="004903D2">
      <w:pPr>
        <w:ind w:firstLine="1440"/>
        <w:jc w:val="both"/>
        <w:rPr>
          <w:rFonts w:ascii="Bookman Old Style" w:hAnsi="Bookman Old Style"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E3786C">
        <w:rPr>
          <w:rFonts w:ascii="Bookman Old Style" w:hAnsi="Bookman Old Style"/>
        </w:rPr>
        <w:t>determinar ao setor competente que tome providências quanto à pintura e marcação das rampas de acesso a deficiente físico e meio-fio, na Praça da Migração, localizada no</w:t>
      </w:r>
      <w:r>
        <w:rPr>
          <w:rFonts w:ascii="Bookman Old Style" w:hAnsi="Bookman Old Style"/>
        </w:rPr>
        <w:t xml:space="preserve"> Bairro Jardim Pé</w:t>
      </w:r>
      <w:r w:rsidRPr="00E3786C">
        <w:rPr>
          <w:rFonts w:ascii="Bookman Old Style" w:hAnsi="Bookman Old Style"/>
        </w:rPr>
        <w:t>rola.</w:t>
      </w:r>
    </w:p>
    <w:p w:rsidR="004903D2" w:rsidRDefault="004903D2" w:rsidP="004903D2">
      <w:pPr>
        <w:rPr>
          <w:rFonts w:ascii="Bookman Old Style" w:hAnsi="Bookman Old Style"/>
          <w:b/>
        </w:rPr>
      </w:pPr>
    </w:p>
    <w:p w:rsidR="004903D2" w:rsidRDefault="004903D2" w:rsidP="004903D2">
      <w:pPr>
        <w:jc w:val="center"/>
        <w:rPr>
          <w:rFonts w:ascii="Bookman Old Style" w:hAnsi="Bookman Old Style"/>
          <w:b/>
        </w:rPr>
      </w:pPr>
    </w:p>
    <w:p w:rsidR="004903D2" w:rsidRDefault="004903D2" w:rsidP="004903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03D2" w:rsidRDefault="004903D2" w:rsidP="004903D2">
      <w:pPr>
        <w:jc w:val="center"/>
        <w:rPr>
          <w:rFonts w:ascii="Bookman Old Style" w:hAnsi="Bookman Old Style"/>
          <w:b/>
        </w:rPr>
      </w:pPr>
    </w:p>
    <w:p w:rsidR="004903D2" w:rsidRDefault="004903D2" w:rsidP="004903D2">
      <w:pPr>
        <w:jc w:val="center"/>
        <w:rPr>
          <w:rFonts w:ascii="Bookman Old Style" w:hAnsi="Bookman Old Style"/>
          <w:b/>
        </w:rPr>
      </w:pPr>
    </w:p>
    <w:p w:rsidR="004903D2" w:rsidRDefault="004903D2" w:rsidP="004903D2">
      <w:pPr>
        <w:jc w:val="center"/>
        <w:rPr>
          <w:rFonts w:ascii="Bookman Old Style" w:hAnsi="Bookman Old Style"/>
          <w:b/>
        </w:rPr>
      </w:pPr>
    </w:p>
    <w:p w:rsidR="004903D2" w:rsidRPr="00E3786C" w:rsidRDefault="004903D2" w:rsidP="004903D2">
      <w:pPr>
        <w:ind w:firstLine="1440"/>
        <w:jc w:val="both"/>
        <w:rPr>
          <w:rFonts w:ascii="Bookman Old Style" w:hAnsi="Bookman Old Style"/>
        </w:rPr>
      </w:pPr>
      <w:r w:rsidRPr="00E3786C">
        <w:rPr>
          <w:rFonts w:ascii="Bookman Old Style" w:hAnsi="Bookman Old Style"/>
        </w:rPr>
        <w:t>Munícipes procuraram este vereador cobrando providências no sentido</w:t>
      </w:r>
      <w:r>
        <w:rPr>
          <w:rFonts w:ascii="Bookman Old Style" w:hAnsi="Bookman Old Style"/>
        </w:rPr>
        <w:t xml:space="preserve"> que sejam pintadas e marcado as</w:t>
      </w:r>
      <w:r w:rsidRPr="00E3786C">
        <w:rPr>
          <w:rFonts w:ascii="Bookman Old Style" w:hAnsi="Bookman Old Style"/>
        </w:rPr>
        <w:t xml:space="preserve"> rampas de acesso a deficiente físico e </w:t>
      </w:r>
      <w:r>
        <w:rPr>
          <w:rFonts w:ascii="Bookman Old Style" w:hAnsi="Bookman Old Style"/>
        </w:rPr>
        <w:t xml:space="preserve">o </w:t>
      </w:r>
      <w:r w:rsidRPr="00E3786C">
        <w:rPr>
          <w:rFonts w:ascii="Bookman Old Style" w:hAnsi="Bookman Old Style"/>
        </w:rPr>
        <w:t>meio-fio, na Praça da Migração, localizada no</w:t>
      </w:r>
      <w:r>
        <w:rPr>
          <w:rFonts w:ascii="Bookman Old Style" w:hAnsi="Bookman Old Style"/>
        </w:rPr>
        <w:t xml:space="preserve"> Bairro Jardim Pé</w:t>
      </w:r>
      <w:r w:rsidRPr="00E3786C">
        <w:rPr>
          <w:rFonts w:ascii="Bookman Old Style" w:hAnsi="Bookman Old Style"/>
        </w:rPr>
        <w:t xml:space="preserve">rola. </w:t>
      </w:r>
    </w:p>
    <w:p w:rsidR="004903D2" w:rsidRDefault="004903D2" w:rsidP="004903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903D2" w:rsidRDefault="004903D2" w:rsidP="004903D2">
      <w:pPr>
        <w:ind w:firstLine="1440"/>
        <w:outlineLvl w:val="0"/>
        <w:rPr>
          <w:rFonts w:ascii="Bookman Old Style" w:hAnsi="Bookman Old Style"/>
        </w:rPr>
      </w:pPr>
    </w:p>
    <w:p w:rsidR="004903D2" w:rsidRDefault="004903D2" w:rsidP="004903D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4903D2" w:rsidRDefault="004903D2" w:rsidP="004903D2">
      <w:pPr>
        <w:ind w:firstLine="1440"/>
        <w:rPr>
          <w:rFonts w:ascii="Bookman Old Style" w:hAnsi="Bookman Old Style"/>
        </w:rPr>
      </w:pPr>
    </w:p>
    <w:p w:rsidR="004903D2" w:rsidRDefault="004903D2" w:rsidP="004903D2">
      <w:pPr>
        <w:rPr>
          <w:rFonts w:ascii="Bookman Old Style" w:hAnsi="Bookman Old Style"/>
        </w:rPr>
      </w:pPr>
    </w:p>
    <w:p w:rsidR="004903D2" w:rsidRDefault="004903D2" w:rsidP="004903D2">
      <w:pPr>
        <w:rPr>
          <w:rFonts w:ascii="Bookman Old Style" w:hAnsi="Bookman Old Style"/>
        </w:rPr>
      </w:pPr>
    </w:p>
    <w:p w:rsidR="004903D2" w:rsidRDefault="004903D2" w:rsidP="004903D2">
      <w:pPr>
        <w:rPr>
          <w:rFonts w:ascii="Bookman Old Style" w:hAnsi="Bookman Old Style"/>
        </w:rPr>
      </w:pPr>
    </w:p>
    <w:p w:rsidR="004903D2" w:rsidRPr="008C7061" w:rsidRDefault="004903D2" w:rsidP="004903D2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4903D2" w:rsidRPr="008C7061" w:rsidRDefault="004903D2" w:rsidP="004903D2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4903D2" w:rsidRPr="008C7061" w:rsidRDefault="004903D2" w:rsidP="004903D2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4903D2" w:rsidRPr="008C7061" w:rsidRDefault="004903D2" w:rsidP="004903D2">
      <w:pPr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 </w:t>
      </w:r>
    </w:p>
    <w:p w:rsidR="004903D2" w:rsidRPr="00CD613B" w:rsidRDefault="004903D2" w:rsidP="004903D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89" w:rsidRDefault="009D2789">
      <w:r>
        <w:separator/>
      </w:r>
    </w:p>
  </w:endnote>
  <w:endnote w:type="continuationSeparator" w:id="0">
    <w:p w:rsidR="009D2789" w:rsidRDefault="009D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89" w:rsidRDefault="009D2789">
      <w:r>
        <w:separator/>
      </w:r>
    </w:p>
  </w:footnote>
  <w:footnote w:type="continuationSeparator" w:id="0">
    <w:p w:rsidR="009D2789" w:rsidRDefault="009D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3D2"/>
    <w:rsid w:val="004C67DE"/>
    <w:rsid w:val="007B376D"/>
    <w:rsid w:val="009D27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03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03D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03D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03D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