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AC" w:rsidRDefault="006F24AC" w:rsidP="006F24AC">
      <w:pPr>
        <w:pStyle w:val="Ttulo"/>
      </w:pPr>
      <w:bookmarkStart w:id="0" w:name="_GoBack"/>
      <w:bookmarkEnd w:id="0"/>
      <w:r>
        <w:t>INDICAÇÃO Nº                               1003 /2011</w:t>
      </w:r>
    </w:p>
    <w:p w:rsidR="006F24AC" w:rsidRDefault="006F24AC" w:rsidP="006F24AC">
      <w:pPr>
        <w:jc w:val="center"/>
        <w:rPr>
          <w:rFonts w:ascii="Bookman Old Style" w:hAnsi="Bookman Old Style"/>
          <w:b/>
          <w:u w:val="single"/>
        </w:rPr>
      </w:pPr>
    </w:p>
    <w:p w:rsidR="006F24AC" w:rsidRDefault="006F24AC" w:rsidP="006F24AC">
      <w:pPr>
        <w:jc w:val="center"/>
        <w:rPr>
          <w:rFonts w:ascii="Bookman Old Style" w:hAnsi="Bookman Old Style"/>
          <w:b/>
          <w:u w:val="single"/>
        </w:rPr>
      </w:pPr>
    </w:p>
    <w:p w:rsidR="006F24AC" w:rsidRDefault="006F24AC" w:rsidP="006F24AC">
      <w:pPr>
        <w:pStyle w:val="Recuodecorpodetexto"/>
        <w:ind w:left="4440"/>
      </w:pPr>
      <w:r>
        <w:t>“Substituição de árvore no Jardim São Francisco”.</w:t>
      </w:r>
    </w:p>
    <w:p w:rsidR="006F24AC" w:rsidRDefault="006F24AC" w:rsidP="006F24AC">
      <w:pPr>
        <w:ind w:left="1440" w:firstLine="3600"/>
        <w:jc w:val="both"/>
        <w:rPr>
          <w:rFonts w:ascii="Bookman Old Style" w:hAnsi="Bookman Old Style"/>
        </w:rPr>
      </w:pPr>
    </w:p>
    <w:p w:rsidR="006F24AC" w:rsidRDefault="006F24AC" w:rsidP="006F24AC">
      <w:pPr>
        <w:ind w:left="1440" w:firstLine="3600"/>
        <w:jc w:val="both"/>
        <w:rPr>
          <w:rFonts w:ascii="Bookman Old Style" w:hAnsi="Bookman Old Style"/>
        </w:rPr>
      </w:pPr>
    </w:p>
    <w:p w:rsidR="006F24AC" w:rsidRDefault="006F24AC" w:rsidP="006F24AC">
      <w:pPr>
        <w:ind w:left="1440" w:firstLine="3600"/>
        <w:jc w:val="both"/>
        <w:rPr>
          <w:rFonts w:ascii="Bookman Old Style" w:hAnsi="Bookman Old Style"/>
        </w:rPr>
      </w:pPr>
    </w:p>
    <w:p w:rsidR="006F24AC" w:rsidRDefault="006F24AC" w:rsidP="006F24AC">
      <w:pPr>
        <w:ind w:left="1440" w:firstLine="3600"/>
        <w:jc w:val="both"/>
        <w:rPr>
          <w:rFonts w:ascii="Bookman Old Style" w:hAnsi="Bookman Old Style"/>
        </w:rPr>
      </w:pPr>
    </w:p>
    <w:p w:rsidR="006F24AC" w:rsidRDefault="006F24AC" w:rsidP="006F24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determine a substituição da árvore, localizada na Rua dos Tucanos, em frente à residência de número 385, no Jardim São Francisco.</w:t>
      </w:r>
    </w:p>
    <w:p w:rsidR="006F24AC" w:rsidRDefault="006F24AC" w:rsidP="006F24AC">
      <w:pPr>
        <w:ind w:firstLine="1440"/>
        <w:jc w:val="both"/>
        <w:rPr>
          <w:rFonts w:ascii="Bookman Old Style" w:hAnsi="Bookman Old Style"/>
          <w:b/>
        </w:rPr>
      </w:pPr>
    </w:p>
    <w:p w:rsidR="006F24AC" w:rsidRDefault="006F24AC" w:rsidP="006F24AC">
      <w:pPr>
        <w:jc w:val="center"/>
        <w:rPr>
          <w:rFonts w:ascii="Bookman Old Style" w:hAnsi="Bookman Old Style"/>
          <w:b/>
        </w:rPr>
      </w:pPr>
    </w:p>
    <w:p w:rsidR="006F24AC" w:rsidRDefault="006F24AC" w:rsidP="006F24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24AC" w:rsidRDefault="006F24AC" w:rsidP="006F24AC">
      <w:pPr>
        <w:jc w:val="center"/>
        <w:rPr>
          <w:rFonts w:ascii="Bookman Old Style" w:hAnsi="Bookman Old Style"/>
          <w:b/>
        </w:rPr>
      </w:pPr>
    </w:p>
    <w:p w:rsidR="006F24AC" w:rsidRDefault="006F24AC" w:rsidP="006F24AC">
      <w:pPr>
        <w:jc w:val="center"/>
        <w:rPr>
          <w:rFonts w:ascii="Bookman Old Style" w:hAnsi="Bookman Old Style"/>
          <w:b/>
        </w:rPr>
      </w:pPr>
    </w:p>
    <w:p w:rsidR="006F24AC" w:rsidRDefault="006F24AC" w:rsidP="006F24AC">
      <w:pPr>
        <w:jc w:val="center"/>
        <w:rPr>
          <w:rFonts w:ascii="Bookman Old Style" w:hAnsi="Bookman Old Style"/>
          <w:b/>
        </w:rPr>
      </w:pPr>
    </w:p>
    <w:p w:rsidR="006F24AC" w:rsidRDefault="006F24AC" w:rsidP="006F24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a referida árvore encontra-se em estado inativo, não produz sombra e periga cair, assim, pedem a substituição da mesma. </w:t>
      </w:r>
    </w:p>
    <w:p w:rsidR="006F24AC" w:rsidRDefault="006F24AC" w:rsidP="006F24AC">
      <w:pPr>
        <w:ind w:firstLine="1440"/>
        <w:jc w:val="both"/>
        <w:rPr>
          <w:rFonts w:ascii="Bookman Old Style" w:hAnsi="Bookman Old Style"/>
        </w:rPr>
      </w:pPr>
    </w:p>
    <w:p w:rsidR="006F24AC" w:rsidRDefault="006F24AC" w:rsidP="006F24AC">
      <w:pPr>
        <w:ind w:firstLine="1440"/>
        <w:jc w:val="both"/>
        <w:outlineLvl w:val="0"/>
        <w:rPr>
          <w:rFonts w:ascii="Bookman Old Style" w:hAnsi="Bookman Old Style"/>
        </w:rPr>
      </w:pPr>
    </w:p>
    <w:p w:rsidR="006F24AC" w:rsidRDefault="006F24AC" w:rsidP="006F24AC">
      <w:pPr>
        <w:ind w:firstLine="1440"/>
        <w:outlineLvl w:val="0"/>
        <w:rPr>
          <w:rFonts w:ascii="Bookman Old Style" w:hAnsi="Bookman Old Style"/>
        </w:rPr>
      </w:pPr>
    </w:p>
    <w:p w:rsidR="006F24AC" w:rsidRDefault="006F24AC" w:rsidP="006F24AC">
      <w:pPr>
        <w:ind w:firstLine="1440"/>
        <w:outlineLvl w:val="0"/>
        <w:rPr>
          <w:rFonts w:ascii="Bookman Old Style" w:hAnsi="Bookman Old Style"/>
        </w:rPr>
      </w:pPr>
    </w:p>
    <w:p w:rsidR="006F24AC" w:rsidRDefault="006F24AC" w:rsidP="006F24A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6F24AC" w:rsidRDefault="006F24AC" w:rsidP="006F24AC">
      <w:pPr>
        <w:ind w:firstLine="1440"/>
        <w:rPr>
          <w:rFonts w:ascii="Bookman Old Style" w:hAnsi="Bookman Old Style"/>
        </w:rPr>
      </w:pPr>
    </w:p>
    <w:p w:rsidR="006F24AC" w:rsidRDefault="006F24AC" w:rsidP="006F24AC">
      <w:pPr>
        <w:rPr>
          <w:rFonts w:ascii="Bookman Old Style" w:hAnsi="Bookman Old Style"/>
        </w:rPr>
      </w:pPr>
    </w:p>
    <w:p w:rsidR="006F24AC" w:rsidRDefault="006F24AC" w:rsidP="006F24AC">
      <w:pPr>
        <w:ind w:firstLine="1440"/>
        <w:rPr>
          <w:rFonts w:ascii="Bookman Old Style" w:hAnsi="Bookman Old Style"/>
        </w:rPr>
      </w:pPr>
    </w:p>
    <w:p w:rsidR="006F24AC" w:rsidRDefault="006F24AC" w:rsidP="006F24AC">
      <w:pPr>
        <w:ind w:firstLine="1440"/>
        <w:rPr>
          <w:rFonts w:ascii="Bookman Old Style" w:hAnsi="Bookman Old Style"/>
        </w:rPr>
      </w:pPr>
    </w:p>
    <w:p w:rsidR="006F24AC" w:rsidRDefault="006F24AC" w:rsidP="006F24AC">
      <w:pPr>
        <w:ind w:firstLine="1440"/>
        <w:rPr>
          <w:rFonts w:ascii="Bookman Old Style" w:hAnsi="Bookman Old Style"/>
        </w:rPr>
      </w:pPr>
    </w:p>
    <w:p w:rsidR="006F24AC" w:rsidRDefault="006F24AC" w:rsidP="006F24AC">
      <w:pPr>
        <w:jc w:val="center"/>
        <w:outlineLvl w:val="0"/>
        <w:rPr>
          <w:rFonts w:ascii="Bookman Old Style" w:hAnsi="Bookman Old Style"/>
          <w:b/>
        </w:rPr>
      </w:pPr>
    </w:p>
    <w:p w:rsidR="006F24AC" w:rsidRDefault="006F24AC" w:rsidP="006F24A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F24AC" w:rsidRDefault="006F24AC" w:rsidP="006F24A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F24AC" w:rsidRDefault="006F24AC" w:rsidP="006F24A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36" w:rsidRDefault="00656336">
      <w:r>
        <w:separator/>
      </w:r>
    </w:p>
  </w:endnote>
  <w:endnote w:type="continuationSeparator" w:id="0">
    <w:p w:rsidR="00656336" w:rsidRDefault="0065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36" w:rsidRDefault="00656336">
      <w:r>
        <w:separator/>
      </w:r>
    </w:p>
  </w:footnote>
  <w:footnote w:type="continuationSeparator" w:id="0">
    <w:p w:rsidR="00656336" w:rsidRDefault="0065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6336"/>
    <w:rsid w:val="006F24AC"/>
    <w:rsid w:val="009F196D"/>
    <w:rsid w:val="00A9035B"/>
    <w:rsid w:val="00B772C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F24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F24A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F24A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24A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