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49" w:rsidRDefault="00D84549" w:rsidP="00D84549">
      <w:pPr>
        <w:pStyle w:val="Ttulo"/>
      </w:pPr>
      <w:bookmarkStart w:id="0" w:name="_GoBack"/>
      <w:bookmarkEnd w:id="0"/>
      <w:r>
        <w:t>INDICAÇÃO Nº                             1013   /2011</w:t>
      </w:r>
    </w:p>
    <w:p w:rsidR="00D84549" w:rsidRDefault="00D84549" w:rsidP="00D84549">
      <w:pPr>
        <w:jc w:val="center"/>
        <w:rPr>
          <w:rFonts w:ascii="Bookman Old Style" w:hAnsi="Bookman Old Style"/>
          <w:b/>
          <w:u w:val="single"/>
        </w:rPr>
      </w:pPr>
    </w:p>
    <w:p w:rsidR="00D84549" w:rsidRDefault="00D84549" w:rsidP="00D84549">
      <w:pPr>
        <w:jc w:val="center"/>
        <w:rPr>
          <w:rFonts w:ascii="Bookman Old Style" w:hAnsi="Bookman Old Style"/>
          <w:b/>
          <w:u w:val="single"/>
        </w:rPr>
      </w:pPr>
    </w:p>
    <w:p w:rsidR="00D84549" w:rsidRDefault="00D84549" w:rsidP="00D84549">
      <w:pPr>
        <w:pStyle w:val="Recuodecorpodetexto"/>
        <w:ind w:left="4440"/>
      </w:pPr>
      <w:r>
        <w:t>“Operação ‘tapa-buracos’, na Cidade Nova”</w:t>
      </w:r>
    </w:p>
    <w:p w:rsidR="00D84549" w:rsidRDefault="00D84549" w:rsidP="00D84549">
      <w:pPr>
        <w:ind w:left="1440" w:firstLine="3600"/>
        <w:jc w:val="both"/>
        <w:rPr>
          <w:rFonts w:ascii="Bookman Old Style" w:hAnsi="Bookman Old Style"/>
        </w:rPr>
      </w:pPr>
    </w:p>
    <w:p w:rsidR="00D84549" w:rsidRDefault="00D84549" w:rsidP="00D84549">
      <w:pPr>
        <w:ind w:left="1440" w:firstLine="3600"/>
        <w:jc w:val="both"/>
        <w:rPr>
          <w:rFonts w:ascii="Bookman Old Style" w:hAnsi="Bookman Old Style"/>
        </w:rPr>
      </w:pPr>
    </w:p>
    <w:p w:rsidR="00D84549" w:rsidRDefault="00D84549" w:rsidP="00D84549">
      <w:pPr>
        <w:ind w:left="1440" w:firstLine="3600"/>
        <w:jc w:val="both"/>
        <w:rPr>
          <w:rFonts w:ascii="Bookman Old Style" w:hAnsi="Bookman Old Style"/>
        </w:rPr>
      </w:pPr>
    </w:p>
    <w:p w:rsidR="00D84549" w:rsidRDefault="00D84549" w:rsidP="00D84549">
      <w:pPr>
        <w:ind w:left="1440" w:firstLine="3600"/>
        <w:jc w:val="both"/>
        <w:rPr>
          <w:rFonts w:ascii="Bookman Old Style" w:hAnsi="Bookman Old Style"/>
        </w:rPr>
      </w:pPr>
    </w:p>
    <w:p w:rsidR="00D84549" w:rsidRDefault="00D84549" w:rsidP="00D8454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a chamada operação “tapa-buracos” na Rua Jaú, trecho correspondente entre as residências de números </w:t>
      </w:r>
      <w:smartTag w:uri="urn:schemas-microsoft-com:office:smarttags" w:element="metricconverter">
        <w:smartTagPr>
          <w:attr w:name="ProductID" w:val="281 a"/>
        </w:smartTagPr>
        <w:r>
          <w:rPr>
            <w:rFonts w:ascii="Bookman Old Style" w:hAnsi="Bookman Old Style"/>
          </w:rPr>
          <w:t>281 a</w:t>
        </w:r>
      </w:smartTag>
      <w:r>
        <w:rPr>
          <w:rFonts w:ascii="Bookman Old Style" w:hAnsi="Bookman Old Style"/>
        </w:rPr>
        <w:t xml:space="preserve"> 291, na Cidade Nova.</w:t>
      </w:r>
    </w:p>
    <w:p w:rsidR="00D84549" w:rsidRDefault="00D84549" w:rsidP="00D84549">
      <w:pPr>
        <w:ind w:firstLine="1440"/>
        <w:jc w:val="both"/>
        <w:rPr>
          <w:rFonts w:ascii="Bookman Old Style" w:hAnsi="Bookman Old Style"/>
          <w:b/>
        </w:rPr>
      </w:pPr>
    </w:p>
    <w:p w:rsidR="00D84549" w:rsidRDefault="00D84549" w:rsidP="00D84549">
      <w:pPr>
        <w:jc w:val="center"/>
        <w:rPr>
          <w:rFonts w:ascii="Bookman Old Style" w:hAnsi="Bookman Old Style"/>
          <w:b/>
        </w:rPr>
      </w:pPr>
    </w:p>
    <w:p w:rsidR="00D84549" w:rsidRDefault="00D84549" w:rsidP="00D8454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84549" w:rsidRDefault="00D84549" w:rsidP="00D84549">
      <w:pPr>
        <w:jc w:val="center"/>
        <w:rPr>
          <w:rFonts w:ascii="Bookman Old Style" w:hAnsi="Bookman Old Style"/>
          <w:b/>
        </w:rPr>
      </w:pPr>
    </w:p>
    <w:p w:rsidR="00D84549" w:rsidRDefault="00D84549" w:rsidP="00D84549">
      <w:pPr>
        <w:jc w:val="center"/>
        <w:rPr>
          <w:rFonts w:ascii="Bookman Old Style" w:hAnsi="Bookman Old Style"/>
          <w:b/>
        </w:rPr>
      </w:pPr>
    </w:p>
    <w:p w:rsidR="00D84549" w:rsidRDefault="00D84549" w:rsidP="00D84549">
      <w:pPr>
        <w:jc w:val="center"/>
        <w:rPr>
          <w:rFonts w:ascii="Bookman Old Style" w:hAnsi="Bookman Old Style"/>
          <w:b/>
        </w:rPr>
      </w:pPr>
    </w:p>
    <w:p w:rsidR="00D84549" w:rsidRDefault="00D84549" w:rsidP="00D8454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que, depois da temporada de chuva a quantidade de buracos no bairro aumentou muito, veículos vem sendo danificados e quedas de ciclistas e motociclistas vem sendo </w:t>
      </w:r>
      <w:proofErr w:type="spellStart"/>
      <w:r>
        <w:rPr>
          <w:rFonts w:ascii="Bookman Old Style" w:hAnsi="Bookman Old Style"/>
        </w:rPr>
        <w:t>frequentes</w:t>
      </w:r>
      <w:proofErr w:type="spellEnd"/>
      <w:r>
        <w:rPr>
          <w:rFonts w:ascii="Bookman Old Style" w:hAnsi="Bookman Old Style"/>
        </w:rPr>
        <w:t xml:space="preserve"> no local.</w:t>
      </w:r>
    </w:p>
    <w:p w:rsidR="00D84549" w:rsidRDefault="00D84549" w:rsidP="00D84549">
      <w:pPr>
        <w:ind w:firstLine="1440"/>
        <w:jc w:val="both"/>
        <w:rPr>
          <w:rFonts w:ascii="Bookman Old Style" w:hAnsi="Bookman Old Style"/>
        </w:rPr>
      </w:pPr>
    </w:p>
    <w:p w:rsidR="00D84549" w:rsidRDefault="00D84549" w:rsidP="00D84549">
      <w:pPr>
        <w:ind w:firstLine="1440"/>
        <w:jc w:val="both"/>
        <w:outlineLvl w:val="0"/>
        <w:rPr>
          <w:rFonts w:ascii="Bookman Old Style" w:hAnsi="Bookman Old Style"/>
        </w:rPr>
      </w:pPr>
    </w:p>
    <w:p w:rsidR="00D84549" w:rsidRDefault="00D84549" w:rsidP="00D84549">
      <w:pPr>
        <w:ind w:firstLine="1440"/>
        <w:outlineLvl w:val="0"/>
        <w:rPr>
          <w:rFonts w:ascii="Bookman Old Style" w:hAnsi="Bookman Old Style"/>
        </w:rPr>
      </w:pPr>
    </w:p>
    <w:p w:rsidR="00D84549" w:rsidRDefault="00D84549" w:rsidP="00D84549">
      <w:pPr>
        <w:ind w:firstLine="1440"/>
        <w:outlineLvl w:val="0"/>
        <w:rPr>
          <w:rFonts w:ascii="Bookman Old Style" w:hAnsi="Bookman Old Style"/>
        </w:rPr>
      </w:pPr>
    </w:p>
    <w:p w:rsidR="00D84549" w:rsidRDefault="00D84549" w:rsidP="00D8454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D84549" w:rsidRDefault="00D84549" w:rsidP="00D84549">
      <w:pPr>
        <w:ind w:firstLine="1440"/>
        <w:rPr>
          <w:rFonts w:ascii="Bookman Old Style" w:hAnsi="Bookman Old Style"/>
        </w:rPr>
      </w:pPr>
    </w:p>
    <w:p w:rsidR="00D84549" w:rsidRDefault="00D84549" w:rsidP="00D84549">
      <w:pPr>
        <w:rPr>
          <w:rFonts w:ascii="Bookman Old Style" w:hAnsi="Bookman Old Style"/>
        </w:rPr>
      </w:pPr>
    </w:p>
    <w:p w:rsidR="00D84549" w:rsidRDefault="00D84549" w:rsidP="00D84549">
      <w:pPr>
        <w:ind w:firstLine="1440"/>
        <w:rPr>
          <w:rFonts w:ascii="Bookman Old Style" w:hAnsi="Bookman Old Style"/>
        </w:rPr>
      </w:pPr>
    </w:p>
    <w:p w:rsidR="00D84549" w:rsidRDefault="00D84549" w:rsidP="00D84549">
      <w:pPr>
        <w:ind w:firstLine="1440"/>
        <w:rPr>
          <w:rFonts w:ascii="Bookman Old Style" w:hAnsi="Bookman Old Style"/>
        </w:rPr>
      </w:pPr>
    </w:p>
    <w:p w:rsidR="00D84549" w:rsidRDefault="00D84549" w:rsidP="00D84549">
      <w:pPr>
        <w:ind w:firstLine="1440"/>
        <w:rPr>
          <w:rFonts w:ascii="Bookman Old Style" w:hAnsi="Bookman Old Style"/>
        </w:rPr>
      </w:pPr>
    </w:p>
    <w:p w:rsidR="00D84549" w:rsidRDefault="00D84549" w:rsidP="00D84549">
      <w:pPr>
        <w:jc w:val="center"/>
        <w:outlineLvl w:val="0"/>
        <w:rPr>
          <w:rFonts w:ascii="Bookman Old Style" w:hAnsi="Bookman Old Style"/>
          <w:b/>
        </w:rPr>
      </w:pPr>
    </w:p>
    <w:p w:rsidR="00D84549" w:rsidRDefault="00D84549" w:rsidP="00D845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D84549" w:rsidRDefault="00D84549" w:rsidP="00D845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D84549" w:rsidRDefault="00D84549" w:rsidP="00D8454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2B" w:rsidRDefault="00D64F2B">
      <w:r>
        <w:separator/>
      </w:r>
    </w:p>
  </w:endnote>
  <w:endnote w:type="continuationSeparator" w:id="0">
    <w:p w:rsidR="00D64F2B" w:rsidRDefault="00D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2B" w:rsidRDefault="00D64F2B">
      <w:r>
        <w:separator/>
      </w:r>
    </w:p>
  </w:footnote>
  <w:footnote w:type="continuationSeparator" w:id="0">
    <w:p w:rsidR="00D64F2B" w:rsidRDefault="00D6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586E"/>
    <w:rsid w:val="003D3AA8"/>
    <w:rsid w:val="004C67DE"/>
    <w:rsid w:val="009F196D"/>
    <w:rsid w:val="00A9035B"/>
    <w:rsid w:val="00CD613B"/>
    <w:rsid w:val="00D64F2B"/>
    <w:rsid w:val="00D8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454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454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8454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45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