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06" w:rsidRDefault="00B91006" w:rsidP="00B91006">
      <w:pPr>
        <w:pStyle w:val="Ttulo"/>
      </w:pPr>
      <w:bookmarkStart w:id="0" w:name="_GoBack"/>
      <w:bookmarkEnd w:id="0"/>
      <w:r>
        <w:t>INDICAÇÃO Nº                                /2011</w:t>
      </w:r>
    </w:p>
    <w:p w:rsidR="00B91006" w:rsidRDefault="00B91006" w:rsidP="00B91006">
      <w:pPr>
        <w:jc w:val="center"/>
        <w:rPr>
          <w:rFonts w:ascii="Bookman Old Style" w:hAnsi="Bookman Old Style"/>
          <w:b/>
          <w:u w:val="single"/>
        </w:rPr>
      </w:pPr>
    </w:p>
    <w:p w:rsidR="00B91006" w:rsidRDefault="00B91006" w:rsidP="00B91006">
      <w:pPr>
        <w:jc w:val="center"/>
        <w:rPr>
          <w:rFonts w:ascii="Bookman Old Style" w:hAnsi="Bookman Old Style"/>
          <w:b/>
          <w:u w:val="single"/>
        </w:rPr>
      </w:pPr>
    </w:p>
    <w:p w:rsidR="00B91006" w:rsidRDefault="00B91006" w:rsidP="00B91006">
      <w:pPr>
        <w:pStyle w:val="Recuodecorpodetexto"/>
        <w:ind w:left="4440"/>
      </w:pPr>
      <w:r>
        <w:t>“Providencias quanto a buraco aberto pelo DAE no Jardim Monte Líbano”.</w:t>
      </w:r>
    </w:p>
    <w:p w:rsidR="00B91006" w:rsidRDefault="00B91006" w:rsidP="00B91006">
      <w:pPr>
        <w:ind w:left="1440" w:firstLine="3600"/>
        <w:jc w:val="both"/>
        <w:rPr>
          <w:rFonts w:ascii="Bookman Old Style" w:hAnsi="Bookman Old Style"/>
        </w:rPr>
      </w:pPr>
    </w:p>
    <w:p w:rsidR="00B91006" w:rsidRDefault="00B91006" w:rsidP="00B91006">
      <w:pPr>
        <w:ind w:left="1440" w:firstLine="3600"/>
        <w:jc w:val="both"/>
        <w:rPr>
          <w:rFonts w:ascii="Bookman Old Style" w:hAnsi="Bookman Old Style"/>
        </w:rPr>
      </w:pPr>
    </w:p>
    <w:p w:rsidR="00B91006" w:rsidRDefault="00B91006" w:rsidP="00B91006">
      <w:pPr>
        <w:ind w:left="1440" w:firstLine="3600"/>
        <w:jc w:val="both"/>
        <w:rPr>
          <w:rFonts w:ascii="Bookman Old Style" w:hAnsi="Bookman Old Style"/>
        </w:rPr>
      </w:pPr>
    </w:p>
    <w:p w:rsidR="00B91006" w:rsidRDefault="00B91006" w:rsidP="00B91006">
      <w:pPr>
        <w:ind w:left="1440" w:firstLine="3600"/>
        <w:jc w:val="both"/>
        <w:rPr>
          <w:rFonts w:ascii="Bookman Old Style" w:hAnsi="Bookman Old Style"/>
        </w:rPr>
      </w:pPr>
    </w:p>
    <w:p w:rsidR="00B91006" w:rsidRDefault="00B91006" w:rsidP="00B9100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tome providências quanto a um buraco aberto pelo DAE, na Rua Alexandre </w:t>
      </w:r>
      <w:proofErr w:type="spellStart"/>
      <w:r>
        <w:rPr>
          <w:rFonts w:ascii="Bookman Old Style" w:hAnsi="Bookman Old Style"/>
        </w:rPr>
        <w:t>Crisp</w:t>
      </w:r>
      <w:proofErr w:type="spellEnd"/>
      <w:r>
        <w:rPr>
          <w:rFonts w:ascii="Bookman Old Style" w:hAnsi="Bookman Old Style"/>
        </w:rPr>
        <w:t>, próximo a residência de número 266, no Jardim Monte Líbano.</w:t>
      </w:r>
    </w:p>
    <w:p w:rsidR="00B91006" w:rsidRDefault="00B91006" w:rsidP="00B91006">
      <w:pPr>
        <w:ind w:firstLine="1440"/>
        <w:jc w:val="both"/>
        <w:rPr>
          <w:rFonts w:ascii="Bookman Old Style" w:hAnsi="Bookman Old Style"/>
          <w:b/>
        </w:rPr>
      </w:pPr>
    </w:p>
    <w:p w:rsidR="00B91006" w:rsidRDefault="00B91006" w:rsidP="00B91006">
      <w:pPr>
        <w:jc w:val="center"/>
        <w:rPr>
          <w:rFonts w:ascii="Bookman Old Style" w:hAnsi="Bookman Old Style"/>
          <w:b/>
        </w:rPr>
      </w:pPr>
    </w:p>
    <w:p w:rsidR="00B91006" w:rsidRDefault="00B91006" w:rsidP="00B9100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91006" w:rsidRDefault="00B91006" w:rsidP="00B91006">
      <w:pPr>
        <w:jc w:val="center"/>
        <w:rPr>
          <w:rFonts w:ascii="Bookman Old Style" w:hAnsi="Bookman Old Style"/>
          <w:b/>
        </w:rPr>
      </w:pPr>
    </w:p>
    <w:p w:rsidR="00B91006" w:rsidRDefault="00B91006" w:rsidP="00B91006">
      <w:pPr>
        <w:jc w:val="center"/>
        <w:rPr>
          <w:rFonts w:ascii="Bookman Old Style" w:hAnsi="Bookman Old Style"/>
          <w:b/>
        </w:rPr>
      </w:pPr>
    </w:p>
    <w:p w:rsidR="00B91006" w:rsidRDefault="00B91006" w:rsidP="00B91006">
      <w:pPr>
        <w:jc w:val="center"/>
        <w:rPr>
          <w:rFonts w:ascii="Bookman Old Style" w:hAnsi="Bookman Old Style"/>
          <w:b/>
        </w:rPr>
      </w:pPr>
    </w:p>
    <w:p w:rsidR="00B91006" w:rsidRDefault="00B91006" w:rsidP="00B9100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Moradores estão revoltados, pois, o buraco aberto na Rua Alexandre </w:t>
      </w:r>
      <w:proofErr w:type="spellStart"/>
      <w:r>
        <w:rPr>
          <w:rFonts w:ascii="Bookman Old Style" w:hAnsi="Bookman Old Style"/>
        </w:rPr>
        <w:t>Crisp</w:t>
      </w:r>
      <w:proofErr w:type="spellEnd"/>
      <w:r>
        <w:rPr>
          <w:rFonts w:ascii="Bookman Old Style" w:hAnsi="Bookman Old Style"/>
        </w:rPr>
        <w:t xml:space="preserve"> vem provocando danos em veículos e quedas de ciclistas e motociclistas.</w:t>
      </w:r>
    </w:p>
    <w:p w:rsidR="00B91006" w:rsidRDefault="00B91006" w:rsidP="00B91006">
      <w:pPr>
        <w:ind w:firstLine="1440"/>
        <w:jc w:val="both"/>
        <w:outlineLvl w:val="0"/>
        <w:rPr>
          <w:rFonts w:ascii="Bookman Old Style" w:hAnsi="Bookman Old Style"/>
        </w:rPr>
      </w:pPr>
    </w:p>
    <w:p w:rsidR="00B91006" w:rsidRDefault="00B91006" w:rsidP="00B91006">
      <w:pPr>
        <w:ind w:firstLine="1440"/>
        <w:outlineLvl w:val="0"/>
        <w:rPr>
          <w:rFonts w:ascii="Bookman Old Style" w:hAnsi="Bookman Old Style"/>
        </w:rPr>
      </w:pPr>
    </w:p>
    <w:p w:rsidR="00B91006" w:rsidRDefault="00B91006" w:rsidP="00B91006">
      <w:pPr>
        <w:ind w:firstLine="1440"/>
        <w:outlineLvl w:val="0"/>
        <w:rPr>
          <w:rFonts w:ascii="Bookman Old Style" w:hAnsi="Bookman Old Style"/>
        </w:rPr>
      </w:pPr>
    </w:p>
    <w:p w:rsidR="00B91006" w:rsidRDefault="00B91006" w:rsidP="00B9100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 17 de março de 2011.</w:t>
      </w:r>
    </w:p>
    <w:p w:rsidR="00B91006" w:rsidRDefault="00B91006" w:rsidP="00B91006">
      <w:pPr>
        <w:ind w:firstLine="1440"/>
        <w:rPr>
          <w:rFonts w:ascii="Bookman Old Style" w:hAnsi="Bookman Old Style"/>
        </w:rPr>
      </w:pPr>
    </w:p>
    <w:p w:rsidR="00B91006" w:rsidRDefault="00B91006" w:rsidP="00B91006">
      <w:pPr>
        <w:rPr>
          <w:rFonts w:ascii="Bookman Old Style" w:hAnsi="Bookman Old Style"/>
        </w:rPr>
      </w:pPr>
    </w:p>
    <w:p w:rsidR="00B91006" w:rsidRDefault="00B91006" w:rsidP="00B91006">
      <w:pPr>
        <w:ind w:firstLine="1440"/>
        <w:rPr>
          <w:rFonts w:ascii="Bookman Old Style" w:hAnsi="Bookman Old Style"/>
        </w:rPr>
      </w:pPr>
    </w:p>
    <w:p w:rsidR="00B91006" w:rsidRDefault="00B91006" w:rsidP="00B91006">
      <w:pPr>
        <w:ind w:firstLine="1440"/>
        <w:rPr>
          <w:rFonts w:ascii="Bookman Old Style" w:hAnsi="Bookman Old Style"/>
        </w:rPr>
      </w:pPr>
    </w:p>
    <w:p w:rsidR="00B91006" w:rsidRDefault="00B91006" w:rsidP="00B91006">
      <w:pPr>
        <w:ind w:firstLine="1440"/>
        <w:rPr>
          <w:rFonts w:ascii="Bookman Old Style" w:hAnsi="Bookman Old Style"/>
        </w:rPr>
      </w:pPr>
    </w:p>
    <w:p w:rsidR="00B91006" w:rsidRDefault="00B91006" w:rsidP="00B91006">
      <w:pPr>
        <w:jc w:val="center"/>
        <w:outlineLvl w:val="0"/>
        <w:rPr>
          <w:rFonts w:ascii="Bookman Old Style" w:hAnsi="Bookman Old Style"/>
          <w:b/>
        </w:rPr>
      </w:pPr>
    </w:p>
    <w:p w:rsidR="00B91006" w:rsidRDefault="00B91006" w:rsidP="00B9100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91006" w:rsidRDefault="00B91006" w:rsidP="00B9100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91006" w:rsidRDefault="00B91006" w:rsidP="00B9100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B6B" w:rsidRDefault="00B81B6B">
      <w:r>
        <w:separator/>
      </w:r>
    </w:p>
  </w:endnote>
  <w:endnote w:type="continuationSeparator" w:id="0">
    <w:p w:rsidR="00B81B6B" w:rsidRDefault="00B8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B6B" w:rsidRDefault="00B81B6B">
      <w:r>
        <w:separator/>
      </w:r>
    </w:p>
  </w:footnote>
  <w:footnote w:type="continuationSeparator" w:id="0">
    <w:p w:rsidR="00B81B6B" w:rsidRDefault="00B81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2B26"/>
    <w:rsid w:val="003D3AA8"/>
    <w:rsid w:val="004C67DE"/>
    <w:rsid w:val="009F196D"/>
    <w:rsid w:val="00A9035B"/>
    <w:rsid w:val="00B81B6B"/>
    <w:rsid w:val="00B9100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9100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9100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9100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9100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