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AE" w:rsidRDefault="002511AE" w:rsidP="002511AE">
      <w:pPr>
        <w:pStyle w:val="Ttulo"/>
      </w:pPr>
      <w:bookmarkStart w:id="0" w:name="_GoBack"/>
      <w:bookmarkEnd w:id="0"/>
      <w:r>
        <w:t>INDICAÇÃO Nº                    1050 /11</w:t>
      </w:r>
    </w:p>
    <w:p w:rsidR="002511AE" w:rsidRDefault="002511AE" w:rsidP="002511AE">
      <w:pPr>
        <w:jc w:val="center"/>
        <w:rPr>
          <w:rFonts w:ascii="Bookman Old Style" w:hAnsi="Bookman Old Style"/>
          <w:b/>
          <w:u w:val="single"/>
        </w:rPr>
      </w:pPr>
    </w:p>
    <w:p w:rsidR="002511AE" w:rsidRDefault="002511AE" w:rsidP="002511AE">
      <w:pPr>
        <w:jc w:val="center"/>
        <w:rPr>
          <w:rFonts w:ascii="Bookman Old Style" w:hAnsi="Bookman Old Style"/>
          <w:b/>
          <w:u w:val="single"/>
        </w:rPr>
      </w:pPr>
    </w:p>
    <w:p w:rsidR="002511AE" w:rsidRDefault="002511AE" w:rsidP="002511AE">
      <w:pPr>
        <w:jc w:val="center"/>
        <w:rPr>
          <w:rFonts w:ascii="Bookman Old Style" w:hAnsi="Bookman Old Style"/>
          <w:b/>
          <w:u w:val="single"/>
        </w:rPr>
      </w:pPr>
    </w:p>
    <w:p w:rsidR="002511AE" w:rsidRPr="000B63AE" w:rsidRDefault="002511AE" w:rsidP="002511AE">
      <w:pPr>
        <w:pStyle w:val="Recuodecorpodetexto"/>
        <w:ind w:left="4440"/>
      </w:pPr>
      <w:r>
        <w:t>“</w:t>
      </w:r>
      <w:r w:rsidRPr="006131A1">
        <w:t>Podar galhos de árvores e restaurar a calçada ao redor da Escola Atílio Dext</w:t>
      </w:r>
      <w:r>
        <w:t>r</w:t>
      </w:r>
      <w:r w:rsidRPr="006131A1">
        <w:t>o</w:t>
      </w:r>
      <w:r>
        <w:t>, entre as Ruas Ari Barroso, Alexandre Furlan e Alexandre Crisp, no Jardim dos Cedros”.</w:t>
      </w:r>
    </w:p>
    <w:p w:rsidR="002511AE" w:rsidRDefault="002511AE" w:rsidP="002511AE">
      <w:pPr>
        <w:ind w:left="1440" w:firstLine="3600"/>
        <w:jc w:val="both"/>
        <w:rPr>
          <w:rFonts w:ascii="Bookman Old Style" w:hAnsi="Bookman Old Style"/>
        </w:rPr>
      </w:pPr>
    </w:p>
    <w:p w:rsidR="002511AE" w:rsidRDefault="002511AE" w:rsidP="002511AE">
      <w:pPr>
        <w:ind w:left="1440" w:firstLine="3600"/>
        <w:jc w:val="both"/>
        <w:rPr>
          <w:rFonts w:ascii="Bookman Old Style" w:hAnsi="Bookman Old Style"/>
        </w:rPr>
      </w:pPr>
    </w:p>
    <w:p w:rsidR="002511AE" w:rsidRPr="00632A7A" w:rsidRDefault="002511AE" w:rsidP="002511AE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2511AE" w:rsidRPr="001B7BF3" w:rsidRDefault="002511AE" w:rsidP="002511AE">
      <w:pPr>
        <w:ind w:left="1440" w:firstLine="3600"/>
        <w:jc w:val="both"/>
        <w:rPr>
          <w:rFonts w:ascii="Bookman Old Style" w:hAnsi="Bookman Old Style"/>
        </w:rPr>
      </w:pPr>
    </w:p>
    <w:p w:rsidR="002511AE" w:rsidRPr="006131A1" w:rsidRDefault="002511AE" w:rsidP="002511AE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competente que tome providências no </w:t>
      </w:r>
      <w:r w:rsidRPr="006131A1">
        <w:rPr>
          <w:rFonts w:ascii="Bookman Old Style" w:hAnsi="Bookman Old Style"/>
        </w:rPr>
        <w:t>sentido de podar</w:t>
      </w:r>
      <w:r>
        <w:rPr>
          <w:rFonts w:ascii="Bookman Old Style" w:hAnsi="Bookman Old Style"/>
        </w:rPr>
        <w:t xml:space="preserve"> os</w:t>
      </w:r>
      <w:r w:rsidRPr="006131A1">
        <w:rPr>
          <w:rFonts w:ascii="Bookman Old Style" w:hAnsi="Bookman Old Style"/>
        </w:rPr>
        <w:t xml:space="preserve"> galhos de árvores e restaurar a calçada ao redor da Escola Atílio Dextro, entre as Ruas Ari Barroso, Alexandre Furlan e Alexandre Crisp, no Jardim dos Cedros.</w:t>
      </w:r>
    </w:p>
    <w:p w:rsidR="002511AE" w:rsidRDefault="002511AE" w:rsidP="002511AE">
      <w:pPr>
        <w:ind w:firstLine="1440"/>
        <w:jc w:val="both"/>
        <w:rPr>
          <w:rFonts w:ascii="Bookman Old Style" w:hAnsi="Bookman Old Style"/>
          <w:b/>
        </w:rPr>
      </w:pPr>
    </w:p>
    <w:p w:rsidR="002511AE" w:rsidRDefault="002511AE" w:rsidP="002511AE">
      <w:pPr>
        <w:ind w:firstLine="1440"/>
        <w:jc w:val="both"/>
        <w:rPr>
          <w:rFonts w:ascii="Bookman Old Style" w:hAnsi="Bookman Old Style"/>
          <w:b/>
        </w:rPr>
      </w:pPr>
    </w:p>
    <w:p w:rsidR="002511AE" w:rsidRDefault="002511AE" w:rsidP="002511AE">
      <w:pPr>
        <w:ind w:firstLine="1440"/>
        <w:jc w:val="both"/>
        <w:rPr>
          <w:rFonts w:ascii="Bookman Old Style" w:hAnsi="Bookman Old Style"/>
          <w:b/>
        </w:rPr>
      </w:pPr>
    </w:p>
    <w:p w:rsidR="002511AE" w:rsidRPr="00702CD6" w:rsidRDefault="002511AE" w:rsidP="002511AE">
      <w:pPr>
        <w:ind w:firstLine="1440"/>
        <w:jc w:val="both"/>
        <w:rPr>
          <w:rFonts w:ascii="Bookman Old Style" w:hAnsi="Bookman Old Style"/>
          <w:b/>
        </w:rPr>
      </w:pPr>
    </w:p>
    <w:p w:rsidR="002511AE" w:rsidRDefault="002511AE" w:rsidP="002511AE">
      <w:pPr>
        <w:jc w:val="center"/>
        <w:rPr>
          <w:rFonts w:ascii="Bookman Old Style" w:hAnsi="Bookman Old Style"/>
          <w:b/>
        </w:rPr>
      </w:pPr>
    </w:p>
    <w:p w:rsidR="002511AE" w:rsidRDefault="002511AE" w:rsidP="002511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511AE" w:rsidRDefault="002511AE" w:rsidP="002511AE">
      <w:pPr>
        <w:jc w:val="center"/>
        <w:rPr>
          <w:rFonts w:ascii="Bookman Old Style" w:hAnsi="Bookman Old Style"/>
          <w:b/>
        </w:rPr>
      </w:pPr>
    </w:p>
    <w:p w:rsidR="002511AE" w:rsidRPr="00C4775E" w:rsidRDefault="002511AE" w:rsidP="002511AE">
      <w:pPr>
        <w:pStyle w:val="Recuodecorpodetexto2"/>
        <w:ind w:firstLine="1416"/>
        <w:rPr>
          <w:b/>
        </w:rPr>
      </w:pPr>
      <w:r>
        <w:t>Na área acima mencionada, a calçada encontra-se danificada, o que dificulta a passagem dos pedestres e gera riscos de acidentes, além disso, os galhos das árvores estão grandes, necessitando de poda.</w:t>
      </w:r>
    </w:p>
    <w:p w:rsidR="002511AE" w:rsidRPr="003D2A9F" w:rsidRDefault="002511AE" w:rsidP="002511AE">
      <w:pPr>
        <w:ind w:firstLine="1440"/>
        <w:jc w:val="both"/>
        <w:rPr>
          <w:rFonts w:ascii="Bookman Old Style" w:hAnsi="Bookman Old Style"/>
        </w:rPr>
      </w:pPr>
    </w:p>
    <w:p w:rsidR="002511AE" w:rsidRDefault="002511AE" w:rsidP="002511AE">
      <w:pPr>
        <w:ind w:firstLine="1440"/>
        <w:jc w:val="both"/>
        <w:rPr>
          <w:rFonts w:ascii="Bookman Old Style" w:hAnsi="Bookman Old Style"/>
        </w:rPr>
      </w:pPr>
    </w:p>
    <w:p w:rsidR="002511AE" w:rsidRDefault="002511AE" w:rsidP="002511AE">
      <w:pPr>
        <w:ind w:firstLine="1440"/>
        <w:jc w:val="center"/>
        <w:rPr>
          <w:rFonts w:ascii="Bookman Old Style" w:hAnsi="Bookman Old Style"/>
          <w:b/>
        </w:rPr>
      </w:pPr>
    </w:p>
    <w:p w:rsidR="002511AE" w:rsidRDefault="002511AE" w:rsidP="002511AE">
      <w:pPr>
        <w:ind w:firstLine="1440"/>
        <w:jc w:val="both"/>
        <w:rPr>
          <w:rFonts w:ascii="Bookman Old Style" w:hAnsi="Bookman Old Style"/>
        </w:rPr>
      </w:pPr>
    </w:p>
    <w:p w:rsidR="002511AE" w:rsidRDefault="002511AE" w:rsidP="002511AE">
      <w:pPr>
        <w:ind w:firstLine="1440"/>
        <w:jc w:val="both"/>
        <w:rPr>
          <w:rFonts w:ascii="Bookman Old Style" w:hAnsi="Bookman Old Style"/>
        </w:rPr>
      </w:pPr>
    </w:p>
    <w:p w:rsidR="002511AE" w:rsidRDefault="002511AE" w:rsidP="002511A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2011.</w:t>
      </w:r>
    </w:p>
    <w:p w:rsidR="002511AE" w:rsidRDefault="002511AE" w:rsidP="002511AE">
      <w:pPr>
        <w:ind w:firstLine="1440"/>
        <w:rPr>
          <w:rFonts w:ascii="Bookman Old Style" w:hAnsi="Bookman Old Style"/>
        </w:rPr>
      </w:pPr>
    </w:p>
    <w:p w:rsidR="002511AE" w:rsidRDefault="002511AE" w:rsidP="002511AE">
      <w:pPr>
        <w:rPr>
          <w:rFonts w:ascii="Bookman Old Style" w:hAnsi="Bookman Old Style"/>
        </w:rPr>
      </w:pPr>
    </w:p>
    <w:p w:rsidR="002511AE" w:rsidRDefault="002511AE" w:rsidP="002511AE">
      <w:pPr>
        <w:ind w:firstLine="1440"/>
        <w:rPr>
          <w:rFonts w:ascii="Bookman Old Style" w:hAnsi="Bookman Old Style"/>
        </w:rPr>
      </w:pPr>
    </w:p>
    <w:p w:rsidR="002511AE" w:rsidRDefault="002511AE" w:rsidP="002511AE">
      <w:pPr>
        <w:ind w:firstLine="1440"/>
        <w:rPr>
          <w:rFonts w:ascii="Bookman Old Style" w:hAnsi="Bookman Old Style"/>
        </w:rPr>
      </w:pPr>
    </w:p>
    <w:p w:rsidR="002511AE" w:rsidRDefault="002511AE" w:rsidP="002511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511AE" w:rsidRDefault="002511AE" w:rsidP="002511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511AE" w:rsidRDefault="002511AE" w:rsidP="002511AE">
      <w:pPr>
        <w:ind w:firstLine="120"/>
        <w:jc w:val="center"/>
        <w:outlineLvl w:val="0"/>
        <w:rPr>
          <w:rFonts w:ascii="Bookman Old Style" w:hAnsi="Bookman Old Style"/>
        </w:rPr>
      </w:pPr>
    </w:p>
    <w:p w:rsidR="002511AE" w:rsidRPr="007D7026" w:rsidRDefault="002511AE" w:rsidP="002511AE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4B" w:rsidRDefault="00DE6E4B">
      <w:r>
        <w:separator/>
      </w:r>
    </w:p>
  </w:endnote>
  <w:endnote w:type="continuationSeparator" w:id="0">
    <w:p w:rsidR="00DE6E4B" w:rsidRDefault="00DE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4B" w:rsidRDefault="00DE6E4B">
      <w:r>
        <w:separator/>
      </w:r>
    </w:p>
  </w:footnote>
  <w:footnote w:type="continuationSeparator" w:id="0">
    <w:p w:rsidR="00DE6E4B" w:rsidRDefault="00DE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36E"/>
    <w:rsid w:val="001D1394"/>
    <w:rsid w:val="002511AE"/>
    <w:rsid w:val="003D3AA8"/>
    <w:rsid w:val="004C67DE"/>
    <w:rsid w:val="009F196D"/>
    <w:rsid w:val="00A9035B"/>
    <w:rsid w:val="00CD613B"/>
    <w:rsid w:val="00D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11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511A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511A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