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2E" w:rsidRPr="00B02F76" w:rsidRDefault="0007592E" w:rsidP="0007592E">
      <w:pPr>
        <w:pStyle w:val="Ttulo"/>
      </w:pPr>
      <w:bookmarkStart w:id="0" w:name="_GoBack"/>
      <w:bookmarkEnd w:id="0"/>
      <w:r w:rsidRPr="00B02F76">
        <w:t xml:space="preserve">INDICAÇÃO Nº                            </w:t>
      </w:r>
      <w:r>
        <w:t>1133</w:t>
      </w:r>
      <w:r w:rsidRPr="00B02F76">
        <w:t xml:space="preserve">    /11</w:t>
      </w:r>
    </w:p>
    <w:p w:rsidR="0007592E" w:rsidRPr="00B02F76" w:rsidRDefault="0007592E" w:rsidP="0007592E">
      <w:pPr>
        <w:rPr>
          <w:rFonts w:ascii="Bookman Old Style" w:hAnsi="Bookman Old Style"/>
          <w:b/>
          <w:u w:val="single"/>
        </w:rPr>
      </w:pPr>
    </w:p>
    <w:p w:rsidR="0007592E" w:rsidRPr="00B02F76" w:rsidRDefault="0007592E" w:rsidP="0007592E">
      <w:pPr>
        <w:rPr>
          <w:rFonts w:ascii="Bookman Old Style" w:hAnsi="Bookman Old Style"/>
          <w:b/>
          <w:u w:val="single"/>
        </w:rPr>
      </w:pPr>
    </w:p>
    <w:p w:rsidR="0007592E" w:rsidRPr="00B02F76" w:rsidRDefault="0007592E" w:rsidP="0007592E">
      <w:pPr>
        <w:pStyle w:val="Recuodecorpodetexto"/>
        <w:ind w:left="4440"/>
      </w:pPr>
      <w:r w:rsidRPr="00B02F76">
        <w:t>“</w:t>
      </w:r>
      <w:r>
        <w:t>Colocação de braço de luz no poste de iluminação localizado na Rua São Domingos que dá acesso a SP 304, de frente ao nº 413, no bairro Jardim Santo Antonio”.</w:t>
      </w:r>
    </w:p>
    <w:p w:rsidR="0007592E" w:rsidRPr="00B02F76" w:rsidRDefault="0007592E" w:rsidP="0007592E">
      <w:pPr>
        <w:ind w:left="1440" w:firstLine="3600"/>
        <w:rPr>
          <w:rFonts w:ascii="Bookman Old Style" w:hAnsi="Bookman Old Style"/>
        </w:rPr>
      </w:pPr>
    </w:p>
    <w:p w:rsidR="0007592E" w:rsidRPr="008A5397" w:rsidRDefault="0007592E" w:rsidP="0007592E">
      <w:pPr>
        <w:ind w:left="1440" w:firstLine="3600"/>
        <w:rPr>
          <w:rFonts w:ascii="Bookman Old Style" w:hAnsi="Bookman Old Style"/>
        </w:rPr>
      </w:pPr>
    </w:p>
    <w:p w:rsidR="0007592E" w:rsidRPr="004D3DB0" w:rsidRDefault="0007592E" w:rsidP="0007592E">
      <w:pPr>
        <w:ind w:left="1440" w:firstLine="3600"/>
        <w:rPr>
          <w:rFonts w:ascii="Bookman Old Style" w:hAnsi="Bookman Old Style"/>
        </w:rPr>
      </w:pPr>
    </w:p>
    <w:p w:rsidR="0007592E" w:rsidRPr="004D3DB0" w:rsidRDefault="0007592E" w:rsidP="0007592E">
      <w:pPr>
        <w:ind w:firstLine="1440"/>
        <w:jc w:val="both"/>
        <w:rPr>
          <w:rFonts w:ascii="Bookman Old Style" w:hAnsi="Bookman Old Style"/>
          <w:b/>
        </w:rPr>
      </w:pPr>
      <w:r w:rsidRPr="004D3DB0">
        <w:rPr>
          <w:rFonts w:ascii="Bookman Old Style" w:hAnsi="Bookman Old Style"/>
          <w:b/>
          <w:bCs/>
        </w:rPr>
        <w:t>INDICA</w:t>
      </w:r>
      <w:r w:rsidRPr="004D3DB0">
        <w:rPr>
          <w:rFonts w:ascii="Bookman Old Style" w:hAnsi="Bookman Old Style"/>
        </w:rPr>
        <w:t xml:space="preserve"> ao Senhor Prefeito Municipal, que tome as devidas providências junto ao setor competente, no sentido de proceder a melhorias na iluminação e providenciar a colocação de um braço de luz no poste localizado na Rua São Domingos que dá acesso a SP 304, de frente ao nº 413, no bairro Jardim Santo Antonio. </w:t>
      </w:r>
    </w:p>
    <w:p w:rsidR="0007592E" w:rsidRPr="008A5397" w:rsidRDefault="0007592E" w:rsidP="0007592E">
      <w:pPr>
        <w:jc w:val="both"/>
        <w:rPr>
          <w:rFonts w:ascii="Bookman Old Style" w:hAnsi="Bookman Old Style"/>
          <w:b/>
        </w:rPr>
      </w:pPr>
    </w:p>
    <w:p w:rsidR="0007592E" w:rsidRPr="008A5397" w:rsidRDefault="0007592E" w:rsidP="0007592E">
      <w:pPr>
        <w:rPr>
          <w:rFonts w:ascii="Bookman Old Style" w:hAnsi="Bookman Old Style"/>
          <w:b/>
        </w:rPr>
      </w:pPr>
    </w:p>
    <w:p w:rsidR="0007592E" w:rsidRPr="00B02F76" w:rsidRDefault="0007592E" w:rsidP="0007592E">
      <w:pPr>
        <w:rPr>
          <w:rFonts w:ascii="Bookman Old Style" w:hAnsi="Bookman Old Style"/>
          <w:b/>
        </w:rPr>
      </w:pPr>
    </w:p>
    <w:p w:rsidR="0007592E" w:rsidRPr="00B02F76" w:rsidRDefault="0007592E" w:rsidP="0007592E">
      <w:pPr>
        <w:rPr>
          <w:rFonts w:ascii="Bookman Old Style" w:hAnsi="Bookman Old Style"/>
          <w:b/>
        </w:rPr>
      </w:pPr>
    </w:p>
    <w:p w:rsidR="0007592E" w:rsidRPr="00B02F76" w:rsidRDefault="0007592E" w:rsidP="0007592E">
      <w:pPr>
        <w:jc w:val="center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Justificativa:</w:t>
      </w:r>
    </w:p>
    <w:p w:rsidR="0007592E" w:rsidRPr="00B02F76" w:rsidRDefault="0007592E" w:rsidP="0007592E">
      <w:pPr>
        <w:rPr>
          <w:rFonts w:ascii="Bookman Old Style" w:hAnsi="Bookman Old Style"/>
          <w:b/>
        </w:rPr>
      </w:pPr>
    </w:p>
    <w:p w:rsidR="0007592E" w:rsidRPr="00B02F76" w:rsidRDefault="0007592E" w:rsidP="0007592E">
      <w:pPr>
        <w:rPr>
          <w:rFonts w:ascii="Bookman Old Style" w:hAnsi="Bookman Old Style"/>
          <w:b/>
        </w:rPr>
      </w:pPr>
    </w:p>
    <w:p w:rsidR="0007592E" w:rsidRPr="00B02F76" w:rsidRDefault="0007592E" w:rsidP="0007592E">
      <w:pPr>
        <w:jc w:val="both"/>
        <w:rPr>
          <w:rFonts w:ascii="Bookman Old Style" w:hAnsi="Bookman Old Style"/>
          <w:b/>
        </w:rPr>
      </w:pPr>
    </w:p>
    <w:p w:rsidR="0007592E" w:rsidRPr="00B02F76" w:rsidRDefault="0007592E" w:rsidP="0007592E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 xml:space="preserve">iluminação </w:t>
      </w:r>
      <w:r w:rsidRPr="00B02F76">
        <w:rPr>
          <w:rFonts w:ascii="Bookman Old Style" w:hAnsi="Bookman Old Style"/>
        </w:rPr>
        <w:t xml:space="preserve">existente no local </w:t>
      </w:r>
      <w:r>
        <w:rPr>
          <w:rFonts w:ascii="Bookman Old Style" w:hAnsi="Bookman Old Style"/>
        </w:rPr>
        <w:t xml:space="preserve">não esta adequada e esta atrapalhando </w:t>
      </w:r>
      <w:r w:rsidRPr="00B02F76">
        <w:rPr>
          <w:rFonts w:ascii="Bookman Old Style" w:hAnsi="Bookman Old Style"/>
        </w:rPr>
        <w:t>o trânsito,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>.</w:t>
      </w:r>
    </w:p>
    <w:p w:rsidR="0007592E" w:rsidRPr="00B02F76" w:rsidRDefault="0007592E" w:rsidP="0007592E">
      <w:pPr>
        <w:ind w:firstLine="1440"/>
        <w:rPr>
          <w:rFonts w:ascii="Bookman Old Style" w:hAnsi="Bookman Old Style"/>
          <w:b/>
        </w:rPr>
      </w:pPr>
    </w:p>
    <w:p w:rsidR="0007592E" w:rsidRPr="00B02F76" w:rsidRDefault="0007592E" w:rsidP="0007592E">
      <w:pPr>
        <w:ind w:firstLine="1440"/>
        <w:outlineLvl w:val="0"/>
        <w:rPr>
          <w:rFonts w:ascii="Bookman Old Style" w:hAnsi="Bookman Old Style"/>
        </w:rPr>
      </w:pPr>
    </w:p>
    <w:p w:rsidR="0007592E" w:rsidRPr="00B02F76" w:rsidRDefault="0007592E" w:rsidP="0007592E">
      <w:pPr>
        <w:ind w:firstLine="1440"/>
        <w:outlineLvl w:val="0"/>
        <w:rPr>
          <w:rFonts w:ascii="Bookman Old Style" w:hAnsi="Bookman Old Style"/>
        </w:rPr>
      </w:pPr>
    </w:p>
    <w:p w:rsidR="0007592E" w:rsidRPr="00B02F76" w:rsidRDefault="0007592E" w:rsidP="0007592E">
      <w:pPr>
        <w:ind w:firstLine="1440"/>
        <w:outlineLvl w:val="0"/>
        <w:rPr>
          <w:rFonts w:ascii="Bookman Old Style" w:hAnsi="Bookman Old Style"/>
        </w:rPr>
      </w:pPr>
    </w:p>
    <w:p w:rsidR="0007592E" w:rsidRPr="00B02F76" w:rsidRDefault="0007592E" w:rsidP="0007592E">
      <w:pPr>
        <w:ind w:firstLine="1440"/>
        <w:outlineLvl w:val="0"/>
        <w:rPr>
          <w:rFonts w:ascii="Bookman Old Style" w:hAnsi="Bookman Old Style"/>
        </w:rPr>
      </w:pPr>
    </w:p>
    <w:p w:rsidR="0007592E" w:rsidRPr="00B02F76" w:rsidRDefault="0007592E" w:rsidP="0007592E">
      <w:pPr>
        <w:ind w:firstLine="1440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Plenário “Dr. Tancredo Neves”, em 24 de março de 2011.</w:t>
      </w:r>
    </w:p>
    <w:p w:rsidR="0007592E" w:rsidRPr="00B02F76" w:rsidRDefault="0007592E" w:rsidP="0007592E">
      <w:pPr>
        <w:ind w:firstLine="1440"/>
        <w:rPr>
          <w:rFonts w:ascii="Bookman Old Style" w:hAnsi="Bookman Old Style"/>
        </w:rPr>
      </w:pPr>
    </w:p>
    <w:p w:rsidR="0007592E" w:rsidRPr="00B02F76" w:rsidRDefault="0007592E" w:rsidP="0007592E">
      <w:pPr>
        <w:rPr>
          <w:rFonts w:ascii="Bookman Old Style" w:hAnsi="Bookman Old Style"/>
        </w:rPr>
      </w:pPr>
    </w:p>
    <w:p w:rsidR="0007592E" w:rsidRPr="00B02F76" w:rsidRDefault="0007592E" w:rsidP="0007592E">
      <w:pPr>
        <w:ind w:firstLine="1440"/>
        <w:rPr>
          <w:rFonts w:ascii="Bookman Old Style" w:hAnsi="Bookman Old Style"/>
        </w:rPr>
      </w:pPr>
    </w:p>
    <w:p w:rsidR="0007592E" w:rsidRPr="00B02F76" w:rsidRDefault="0007592E" w:rsidP="0007592E">
      <w:pPr>
        <w:outlineLvl w:val="0"/>
        <w:rPr>
          <w:rFonts w:ascii="Bookman Old Style" w:hAnsi="Bookman Old Style"/>
          <w:b/>
        </w:rPr>
      </w:pPr>
    </w:p>
    <w:p w:rsidR="0007592E" w:rsidRPr="00B02F76" w:rsidRDefault="0007592E" w:rsidP="0007592E">
      <w:pPr>
        <w:jc w:val="center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ANÍZIO TAVARES</w:t>
      </w:r>
    </w:p>
    <w:p w:rsidR="0007592E" w:rsidRPr="00B02F76" w:rsidRDefault="0007592E" w:rsidP="0007592E">
      <w:pPr>
        <w:ind w:firstLine="120"/>
        <w:jc w:val="center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-Vereador/Vice-Presidente-</w:t>
      </w:r>
    </w:p>
    <w:p w:rsidR="0007592E" w:rsidRPr="00B02F76" w:rsidRDefault="0007592E" w:rsidP="0007592E">
      <w:pPr>
        <w:ind w:firstLine="120"/>
        <w:outlineLvl w:val="0"/>
        <w:rPr>
          <w:rFonts w:ascii="Bookman Old Style" w:hAnsi="Bookman Old Style"/>
        </w:rPr>
      </w:pPr>
    </w:p>
    <w:p w:rsidR="0007592E" w:rsidRPr="00B02F76" w:rsidRDefault="0007592E" w:rsidP="0007592E">
      <w:pPr>
        <w:ind w:firstLine="120"/>
        <w:outlineLvl w:val="0"/>
        <w:rPr>
          <w:rFonts w:ascii="Bookman Old Style" w:hAnsi="Bookman Old Style"/>
        </w:rPr>
      </w:pPr>
    </w:p>
    <w:p w:rsidR="0007592E" w:rsidRPr="00B02F76" w:rsidRDefault="0007592E" w:rsidP="0007592E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CA" w:rsidRDefault="008455CA">
      <w:r>
        <w:separator/>
      </w:r>
    </w:p>
  </w:endnote>
  <w:endnote w:type="continuationSeparator" w:id="0">
    <w:p w:rsidR="008455CA" w:rsidRDefault="0084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CA" w:rsidRDefault="008455CA">
      <w:r>
        <w:separator/>
      </w:r>
    </w:p>
  </w:footnote>
  <w:footnote w:type="continuationSeparator" w:id="0">
    <w:p w:rsidR="008455CA" w:rsidRDefault="0084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92E"/>
    <w:rsid w:val="001D1394"/>
    <w:rsid w:val="003D3AA8"/>
    <w:rsid w:val="004C67DE"/>
    <w:rsid w:val="005C5172"/>
    <w:rsid w:val="008455C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59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759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