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52B" w:rsidRDefault="00CC252B" w:rsidP="00CC252B">
      <w:pPr>
        <w:pStyle w:val="Ttulo"/>
      </w:pPr>
      <w:bookmarkStart w:id="0" w:name="_GoBack"/>
      <w:bookmarkEnd w:id="0"/>
      <w:r>
        <w:t>INDICAÇÃO Nº      1272    /11</w:t>
      </w:r>
    </w:p>
    <w:p w:rsidR="00CC252B" w:rsidRDefault="00CC252B" w:rsidP="00CC252B">
      <w:pPr>
        <w:pStyle w:val="Ttulo"/>
      </w:pPr>
    </w:p>
    <w:p w:rsidR="00CC252B" w:rsidRDefault="00CC252B" w:rsidP="00CC252B">
      <w:pPr>
        <w:jc w:val="center"/>
        <w:rPr>
          <w:rFonts w:ascii="Bookman Old Style" w:hAnsi="Bookman Old Style"/>
          <w:b/>
          <w:u w:val="single"/>
        </w:rPr>
      </w:pPr>
    </w:p>
    <w:p w:rsidR="00CC252B" w:rsidRDefault="00CC252B" w:rsidP="00CC252B">
      <w:pPr>
        <w:pStyle w:val="Recuodecorpodetexto"/>
        <w:ind w:left="4440"/>
      </w:pPr>
      <w:r>
        <w:t xml:space="preserve">“Reparo da camada </w:t>
      </w:r>
      <w:proofErr w:type="spellStart"/>
      <w:r>
        <w:t>asfáltica</w:t>
      </w:r>
      <w:proofErr w:type="spellEnd"/>
      <w:r>
        <w:t xml:space="preserve"> da Av. da Indústria, do número 1188 ao 1236 – Cidade Nova”</w:t>
      </w:r>
    </w:p>
    <w:p w:rsidR="00CC252B" w:rsidRDefault="00CC252B" w:rsidP="00CC252B">
      <w:pPr>
        <w:ind w:left="1440" w:firstLine="3600"/>
        <w:jc w:val="both"/>
        <w:rPr>
          <w:rFonts w:ascii="Bookman Old Style" w:hAnsi="Bookman Old Style"/>
        </w:rPr>
      </w:pPr>
    </w:p>
    <w:p w:rsidR="00CC252B" w:rsidRDefault="00CC252B" w:rsidP="00CC252B">
      <w:pPr>
        <w:ind w:left="1440" w:firstLine="3600"/>
        <w:jc w:val="both"/>
        <w:rPr>
          <w:rFonts w:ascii="Bookman Old Style" w:hAnsi="Bookman Old Style"/>
        </w:rPr>
      </w:pPr>
    </w:p>
    <w:p w:rsidR="00CC252B" w:rsidRDefault="00CC252B" w:rsidP="00CC252B">
      <w:pPr>
        <w:ind w:left="1440" w:firstLine="3600"/>
        <w:jc w:val="both"/>
        <w:rPr>
          <w:rFonts w:ascii="Bookman Old Style" w:hAnsi="Bookman Old Style"/>
        </w:rPr>
      </w:pPr>
    </w:p>
    <w:p w:rsidR="00CC252B" w:rsidRDefault="00CC252B" w:rsidP="00CC252B">
      <w:pPr>
        <w:spacing w:line="360" w:lineRule="auto"/>
        <w:ind w:left="1440" w:firstLine="3600"/>
        <w:jc w:val="both"/>
        <w:rPr>
          <w:rFonts w:ascii="Bookman Old Style" w:hAnsi="Bookman Old Style"/>
        </w:rPr>
      </w:pPr>
    </w:p>
    <w:p w:rsidR="00CC252B" w:rsidRPr="000D57AB" w:rsidRDefault="00CC252B" w:rsidP="00CC252B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recuperação </w:t>
      </w:r>
      <w:r w:rsidRPr="000D57AB">
        <w:rPr>
          <w:rFonts w:ascii="Bookman Old Style" w:hAnsi="Bookman Old Style"/>
        </w:rPr>
        <w:t xml:space="preserve">da camada </w:t>
      </w:r>
      <w:proofErr w:type="spellStart"/>
      <w:r w:rsidRPr="000D57AB">
        <w:rPr>
          <w:rFonts w:ascii="Bookman Old Style" w:hAnsi="Bookman Old Style"/>
        </w:rPr>
        <w:t>asfáltica</w:t>
      </w:r>
      <w:proofErr w:type="spellEnd"/>
      <w:r>
        <w:rPr>
          <w:rFonts w:ascii="Bookman Old Style" w:hAnsi="Bookman Old Style"/>
        </w:rPr>
        <w:t xml:space="preserve"> da</w:t>
      </w:r>
      <w:r w:rsidRPr="000D57AB">
        <w:rPr>
          <w:rFonts w:ascii="Bookman Old Style" w:hAnsi="Bookman Old Style"/>
        </w:rPr>
        <w:t xml:space="preserve"> Av. da Indústria do número 1188 ao 1236 – Cidade Nova</w:t>
      </w:r>
      <w:r>
        <w:rPr>
          <w:rFonts w:ascii="Bookman Old Style" w:hAnsi="Bookman Old Style"/>
        </w:rPr>
        <w:t>.</w:t>
      </w:r>
    </w:p>
    <w:p w:rsidR="00CC252B" w:rsidRPr="000D57AB" w:rsidRDefault="00CC252B" w:rsidP="00CC252B">
      <w:pPr>
        <w:spacing w:line="360" w:lineRule="auto"/>
        <w:jc w:val="center"/>
        <w:rPr>
          <w:rFonts w:ascii="Bookman Old Style" w:hAnsi="Bookman Old Style"/>
          <w:b/>
        </w:rPr>
      </w:pPr>
    </w:p>
    <w:p w:rsidR="00CC252B" w:rsidRDefault="00CC252B" w:rsidP="00CC252B">
      <w:pPr>
        <w:jc w:val="center"/>
        <w:rPr>
          <w:rFonts w:ascii="Bookman Old Style" w:hAnsi="Bookman Old Style"/>
          <w:b/>
        </w:rPr>
      </w:pPr>
    </w:p>
    <w:p w:rsidR="00CC252B" w:rsidRDefault="00CC252B" w:rsidP="00CC252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C252B" w:rsidRDefault="00CC252B" w:rsidP="00CC252B">
      <w:pPr>
        <w:jc w:val="center"/>
        <w:rPr>
          <w:rFonts w:ascii="Bookman Old Style" w:hAnsi="Bookman Old Style"/>
          <w:b/>
        </w:rPr>
      </w:pPr>
    </w:p>
    <w:p w:rsidR="00CC252B" w:rsidRDefault="00CC252B" w:rsidP="00CC252B">
      <w:pPr>
        <w:jc w:val="center"/>
        <w:rPr>
          <w:rFonts w:ascii="Bookman Old Style" w:hAnsi="Bookman Old Style"/>
          <w:b/>
        </w:rPr>
      </w:pPr>
    </w:p>
    <w:p w:rsidR="00CC252B" w:rsidRDefault="00CC252B" w:rsidP="00CC252B">
      <w:pPr>
        <w:spacing w:line="360" w:lineRule="auto"/>
        <w:jc w:val="center"/>
        <w:rPr>
          <w:rFonts w:ascii="Bookman Old Style" w:hAnsi="Bookman Old Style"/>
          <w:b/>
        </w:rPr>
      </w:pPr>
    </w:p>
    <w:p w:rsidR="00CC252B" w:rsidRDefault="00CC252B" w:rsidP="00CC252B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via acima mencionada encontra-se com a camada </w:t>
      </w:r>
      <w:proofErr w:type="spellStart"/>
      <w:r>
        <w:rPr>
          <w:rFonts w:ascii="Bookman Old Style" w:hAnsi="Bookman Old Style"/>
        </w:rPr>
        <w:t>asfáltica</w:t>
      </w:r>
      <w:proofErr w:type="spellEnd"/>
      <w:r>
        <w:rPr>
          <w:rFonts w:ascii="Bookman Old Style" w:hAnsi="Bookman Old Style"/>
        </w:rPr>
        <w:t xml:space="preserve"> danificada, causando transtornos aos motoristas que por ela necessitam transitar. Necessita, com “urgência”, dos serviços de tapa-buracos.</w:t>
      </w:r>
    </w:p>
    <w:p w:rsidR="00CC252B" w:rsidRDefault="00CC252B" w:rsidP="00CC252B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CC252B" w:rsidRPr="001751EC" w:rsidRDefault="00CC252B" w:rsidP="00CC252B">
      <w:pPr>
        <w:spacing w:line="360" w:lineRule="auto"/>
        <w:ind w:firstLine="1440"/>
        <w:jc w:val="both"/>
        <w:rPr>
          <w:rFonts w:ascii="Bookman Old Style" w:hAnsi="Bookman Old Style"/>
        </w:rPr>
      </w:pPr>
    </w:p>
    <w:p w:rsidR="00CC252B" w:rsidRDefault="00CC252B" w:rsidP="00CC252B">
      <w:pPr>
        <w:ind w:firstLine="1440"/>
        <w:jc w:val="both"/>
        <w:outlineLvl w:val="0"/>
        <w:rPr>
          <w:rFonts w:ascii="Bookman Old Style" w:hAnsi="Bookman Old Style"/>
        </w:rPr>
      </w:pPr>
    </w:p>
    <w:p w:rsidR="00CC252B" w:rsidRDefault="00CC252B" w:rsidP="00CC252B">
      <w:pPr>
        <w:ind w:firstLine="1440"/>
        <w:outlineLvl w:val="0"/>
        <w:rPr>
          <w:rFonts w:ascii="Bookman Old Style" w:hAnsi="Bookman Old Style"/>
        </w:rPr>
      </w:pPr>
    </w:p>
    <w:p w:rsidR="00CC252B" w:rsidRDefault="00CC252B" w:rsidP="00CC252B">
      <w:pPr>
        <w:ind w:firstLine="1440"/>
        <w:outlineLvl w:val="0"/>
        <w:rPr>
          <w:rFonts w:ascii="Bookman Old Style" w:hAnsi="Bookman Old Style"/>
        </w:rPr>
      </w:pPr>
    </w:p>
    <w:p w:rsidR="00CC252B" w:rsidRDefault="00CC252B" w:rsidP="00CC252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01 de abril de 2011.</w:t>
      </w:r>
    </w:p>
    <w:p w:rsidR="00CC252B" w:rsidRDefault="00CC252B" w:rsidP="00CC252B">
      <w:pPr>
        <w:ind w:firstLine="1440"/>
        <w:rPr>
          <w:rFonts w:ascii="Bookman Old Style" w:hAnsi="Bookman Old Style"/>
        </w:rPr>
      </w:pPr>
    </w:p>
    <w:p w:rsidR="00CC252B" w:rsidRDefault="00CC252B" w:rsidP="00CC252B">
      <w:pPr>
        <w:rPr>
          <w:rFonts w:ascii="Bookman Old Style" w:hAnsi="Bookman Old Style"/>
        </w:rPr>
      </w:pPr>
    </w:p>
    <w:p w:rsidR="00CC252B" w:rsidRDefault="00CC252B" w:rsidP="00CC252B">
      <w:pPr>
        <w:ind w:firstLine="1440"/>
        <w:rPr>
          <w:rFonts w:ascii="Bookman Old Style" w:hAnsi="Bookman Old Style"/>
        </w:rPr>
      </w:pPr>
    </w:p>
    <w:p w:rsidR="00CC252B" w:rsidRDefault="00CC252B" w:rsidP="00CC252B">
      <w:pPr>
        <w:jc w:val="center"/>
        <w:outlineLvl w:val="0"/>
        <w:rPr>
          <w:rFonts w:ascii="Bookman Old Style" w:hAnsi="Bookman Old Style"/>
          <w:b/>
        </w:rPr>
      </w:pPr>
    </w:p>
    <w:p w:rsidR="00CC252B" w:rsidRDefault="00CC252B" w:rsidP="00CC252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CC252B" w:rsidRDefault="00CC252B" w:rsidP="00CC252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CC252B" w:rsidRDefault="00CC252B" w:rsidP="00CC252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PDT-</w:t>
      </w:r>
    </w:p>
    <w:p w:rsidR="00CC252B" w:rsidRDefault="00CC252B" w:rsidP="00CC252B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25B" w:rsidRDefault="0081125B">
      <w:r>
        <w:separator/>
      </w:r>
    </w:p>
  </w:endnote>
  <w:endnote w:type="continuationSeparator" w:id="0">
    <w:p w:rsidR="0081125B" w:rsidRDefault="0081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25B" w:rsidRDefault="0081125B">
      <w:r>
        <w:separator/>
      </w:r>
    </w:p>
  </w:footnote>
  <w:footnote w:type="continuationSeparator" w:id="0">
    <w:p w:rsidR="0081125B" w:rsidRDefault="00811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1125B"/>
    <w:rsid w:val="009F196D"/>
    <w:rsid w:val="00A9035B"/>
    <w:rsid w:val="00C56C4A"/>
    <w:rsid w:val="00CC252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C252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C252B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C252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C252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