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D3" w:rsidRDefault="00A85BD3" w:rsidP="00A85BD3">
      <w:pPr>
        <w:pStyle w:val="Ttulo"/>
      </w:pPr>
      <w:bookmarkStart w:id="0" w:name="_GoBack"/>
      <w:bookmarkEnd w:id="0"/>
      <w:r>
        <w:t>INDICAÇÃO Nº 1344/11</w:t>
      </w:r>
    </w:p>
    <w:p w:rsidR="00A85BD3" w:rsidRDefault="00A85BD3" w:rsidP="00A85BD3">
      <w:pPr>
        <w:jc w:val="center"/>
        <w:rPr>
          <w:rFonts w:ascii="Bookman Old Style" w:hAnsi="Bookman Old Style"/>
          <w:b/>
          <w:u w:val="single"/>
        </w:rPr>
      </w:pPr>
    </w:p>
    <w:p w:rsidR="00A85BD3" w:rsidRDefault="00A85BD3" w:rsidP="00A85BD3">
      <w:pPr>
        <w:jc w:val="center"/>
        <w:rPr>
          <w:rFonts w:ascii="Bookman Old Style" w:hAnsi="Bookman Old Style"/>
          <w:b/>
          <w:u w:val="single"/>
        </w:rPr>
      </w:pPr>
    </w:p>
    <w:p w:rsidR="00A85BD3" w:rsidRDefault="00A85BD3" w:rsidP="00A85BD3">
      <w:pPr>
        <w:pStyle w:val="Recuodecorpodetexto"/>
        <w:ind w:left="4440"/>
      </w:pPr>
      <w:r>
        <w:t>“Intensificar o policiamento e a segurança ao entorno da Praça da Cidade Nova, localizada entre as Ruas Maceió e Salvador”.</w:t>
      </w:r>
    </w:p>
    <w:p w:rsidR="00A85BD3" w:rsidRDefault="00A85BD3" w:rsidP="00A85BD3">
      <w:pPr>
        <w:ind w:left="1440" w:firstLine="3600"/>
        <w:jc w:val="both"/>
        <w:rPr>
          <w:rFonts w:ascii="Bookman Old Style" w:hAnsi="Bookman Old Style"/>
        </w:rPr>
      </w:pPr>
    </w:p>
    <w:p w:rsidR="00A85BD3" w:rsidRDefault="00A85BD3" w:rsidP="00A85BD3">
      <w:pPr>
        <w:ind w:left="1440" w:firstLine="3600"/>
        <w:jc w:val="both"/>
        <w:rPr>
          <w:rFonts w:ascii="Bookman Old Style" w:hAnsi="Bookman Old Style"/>
        </w:rPr>
      </w:pPr>
    </w:p>
    <w:p w:rsidR="00A85BD3" w:rsidRDefault="00A85BD3" w:rsidP="00A85BD3">
      <w:pPr>
        <w:ind w:left="1440" w:firstLine="3600"/>
        <w:jc w:val="both"/>
        <w:rPr>
          <w:rFonts w:ascii="Bookman Old Style" w:hAnsi="Bookman Old Style"/>
        </w:rPr>
      </w:pPr>
    </w:p>
    <w:p w:rsidR="00A85BD3" w:rsidRDefault="00A85BD3" w:rsidP="00A85BD3">
      <w:pPr>
        <w:ind w:left="1440" w:firstLine="3600"/>
        <w:jc w:val="both"/>
        <w:rPr>
          <w:rFonts w:ascii="Bookman Old Style" w:hAnsi="Bookman Old Style"/>
        </w:rPr>
      </w:pPr>
    </w:p>
    <w:p w:rsidR="00A85BD3" w:rsidRDefault="00A85BD3" w:rsidP="00A85BD3">
      <w:pPr>
        <w:ind w:left="1440" w:firstLine="3600"/>
        <w:jc w:val="both"/>
        <w:rPr>
          <w:rFonts w:ascii="Bookman Old Style" w:hAnsi="Bookman Old Style"/>
        </w:rPr>
      </w:pPr>
    </w:p>
    <w:p w:rsidR="00A85BD3" w:rsidRPr="00461A20" w:rsidRDefault="00A85BD3" w:rsidP="00A85BD3">
      <w:pPr>
        <w:tabs>
          <w:tab w:val="left" w:pos="1440"/>
        </w:tabs>
        <w:ind w:firstLine="1440"/>
        <w:jc w:val="both"/>
        <w:rPr>
          <w:rFonts w:ascii="Bookman Old Style" w:hAnsi="Bookman Old Style"/>
          <w:b/>
        </w:rPr>
      </w:pPr>
      <w:r w:rsidRPr="00461A20">
        <w:rPr>
          <w:rFonts w:ascii="Bookman Old Style" w:hAnsi="Bookman Old Style"/>
          <w:b/>
          <w:bCs/>
        </w:rPr>
        <w:t>INDICA</w:t>
      </w:r>
      <w:r w:rsidRPr="00461A20">
        <w:rPr>
          <w:rFonts w:ascii="Bookman Old Style" w:hAnsi="Bookman Old Style"/>
        </w:rPr>
        <w:t xml:space="preserve"> ao Senhor Prefeito Municipal, na forma regimental, determinar ao setor competente</w:t>
      </w:r>
      <w:r>
        <w:rPr>
          <w:rFonts w:ascii="Bookman Old Style" w:hAnsi="Bookman Old Style"/>
        </w:rPr>
        <w:t>,</w:t>
      </w:r>
      <w:r w:rsidRPr="00461A20">
        <w:rPr>
          <w:rFonts w:ascii="Bookman Old Style" w:hAnsi="Bookman Old Style"/>
        </w:rPr>
        <w:t xml:space="preserve"> que tome providências </w:t>
      </w:r>
      <w:r>
        <w:rPr>
          <w:rFonts w:ascii="Bookman Old Style" w:hAnsi="Bookman Old Style"/>
        </w:rPr>
        <w:t>no sentido de</w:t>
      </w:r>
      <w:r w:rsidRPr="00461A2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intensificar o </w:t>
      </w:r>
      <w:r w:rsidRPr="00461A20">
        <w:rPr>
          <w:rFonts w:ascii="Bookman Old Style" w:hAnsi="Bookman Old Style"/>
        </w:rPr>
        <w:t>Policiamento e</w:t>
      </w:r>
      <w:r>
        <w:rPr>
          <w:rFonts w:ascii="Bookman Old Style" w:hAnsi="Bookman Old Style"/>
        </w:rPr>
        <w:t xml:space="preserve"> a</w:t>
      </w:r>
      <w:r w:rsidRPr="00461A20">
        <w:rPr>
          <w:rFonts w:ascii="Bookman Old Style" w:hAnsi="Bookman Old Style"/>
        </w:rPr>
        <w:t xml:space="preserve"> Segurança</w:t>
      </w:r>
      <w:r>
        <w:rPr>
          <w:rFonts w:ascii="Bookman Old Style" w:hAnsi="Bookman Old Style"/>
        </w:rPr>
        <w:t>,</w:t>
      </w:r>
      <w:r w:rsidRPr="00461A2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ao entorno da Praça da Cidade Nova</w:t>
      </w:r>
      <w:r w:rsidRPr="00461A20">
        <w:rPr>
          <w:rFonts w:ascii="Bookman Old Style" w:hAnsi="Bookman Old Style"/>
        </w:rPr>
        <w:t>.</w:t>
      </w:r>
    </w:p>
    <w:p w:rsidR="00A85BD3" w:rsidRPr="003977F2" w:rsidRDefault="00A85BD3" w:rsidP="00A85BD3">
      <w:pPr>
        <w:jc w:val="center"/>
        <w:rPr>
          <w:rFonts w:ascii="Bookman Old Style" w:hAnsi="Bookman Old Style"/>
          <w:b/>
        </w:rPr>
      </w:pPr>
    </w:p>
    <w:p w:rsidR="00A85BD3" w:rsidRDefault="00A85BD3" w:rsidP="00A85BD3">
      <w:pPr>
        <w:jc w:val="center"/>
        <w:rPr>
          <w:rFonts w:ascii="Bookman Old Style" w:hAnsi="Bookman Old Style"/>
          <w:b/>
        </w:rPr>
      </w:pPr>
    </w:p>
    <w:p w:rsidR="00A85BD3" w:rsidRDefault="00A85BD3" w:rsidP="00A85BD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85BD3" w:rsidRDefault="00A85BD3" w:rsidP="00A85BD3">
      <w:pPr>
        <w:jc w:val="center"/>
        <w:rPr>
          <w:rFonts w:ascii="Bookman Old Style" w:hAnsi="Bookman Old Style"/>
          <w:b/>
        </w:rPr>
      </w:pPr>
    </w:p>
    <w:p w:rsidR="00A85BD3" w:rsidRDefault="00A85BD3" w:rsidP="00A85BD3">
      <w:pPr>
        <w:ind w:firstLine="1440"/>
        <w:jc w:val="both"/>
        <w:rPr>
          <w:rFonts w:ascii="Bookman Old Style" w:hAnsi="Bookman Old Style"/>
        </w:rPr>
      </w:pPr>
    </w:p>
    <w:p w:rsidR="00A85BD3" w:rsidRDefault="00A85BD3" w:rsidP="00A85BD3">
      <w:pPr>
        <w:pStyle w:val="Recuodecorpodetexto"/>
        <w:tabs>
          <w:tab w:val="left" w:pos="1440"/>
        </w:tabs>
        <w:ind w:left="0"/>
      </w:pPr>
      <w:r>
        <w:t xml:space="preserve">                   Munícipes e comerciantes procuraram este vereador cobrando</w:t>
      </w:r>
      <w:r w:rsidRPr="00461A20">
        <w:t xml:space="preserve"> </w:t>
      </w:r>
      <w:r>
        <w:t xml:space="preserve">mais Policiamento e Segurança no endereço acima citado principalmente as sextas feiras onde existe um grande consumo e venda de drogas, al~em de som dos carros muito alto até a madrugada e vandalismo por parte de algumas pessoas que freqüenta o local. </w:t>
      </w:r>
    </w:p>
    <w:p w:rsidR="00A85BD3" w:rsidRDefault="00A85BD3" w:rsidP="00A85BD3">
      <w:pPr>
        <w:pStyle w:val="Recuodecorpodetexto"/>
        <w:ind w:left="0"/>
      </w:pPr>
      <w:r>
        <w:t xml:space="preserve">                                      </w:t>
      </w:r>
    </w:p>
    <w:p w:rsidR="00A85BD3" w:rsidRDefault="00A85BD3" w:rsidP="00A85BD3">
      <w:pPr>
        <w:ind w:firstLine="1440"/>
        <w:jc w:val="both"/>
        <w:rPr>
          <w:rFonts w:ascii="Bookman Old Style" w:hAnsi="Bookman Old Style"/>
        </w:rPr>
      </w:pPr>
    </w:p>
    <w:p w:rsidR="00A85BD3" w:rsidRDefault="00A85BD3" w:rsidP="00A85BD3">
      <w:pPr>
        <w:ind w:firstLine="1440"/>
        <w:outlineLvl w:val="0"/>
        <w:rPr>
          <w:rFonts w:ascii="Bookman Old Style" w:hAnsi="Bookman Old Style"/>
        </w:rPr>
      </w:pPr>
    </w:p>
    <w:p w:rsidR="00A85BD3" w:rsidRDefault="00A85BD3" w:rsidP="00A85BD3">
      <w:pPr>
        <w:ind w:firstLine="1440"/>
        <w:outlineLvl w:val="0"/>
        <w:rPr>
          <w:rFonts w:ascii="Bookman Old Style" w:hAnsi="Bookman Old Style"/>
        </w:rPr>
      </w:pPr>
    </w:p>
    <w:p w:rsidR="00A85BD3" w:rsidRDefault="00A85BD3" w:rsidP="00A85BD3">
      <w:pPr>
        <w:ind w:firstLine="1440"/>
        <w:outlineLvl w:val="0"/>
        <w:rPr>
          <w:rFonts w:ascii="Bookman Old Style" w:hAnsi="Bookman Old Style"/>
        </w:rPr>
      </w:pPr>
    </w:p>
    <w:p w:rsidR="00A85BD3" w:rsidRDefault="00A85BD3" w:rsidP="00A85BD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8 de abril de 2011.</w:t>
      </w:r>
    </w:p>
    <w:p w:rsidR="00A85BD3" w:rsidRDefault="00A85BD3" w:rsidP="00A85BD3">
      <w:pPr>
        <w:ind w:firstLine="1440"/>
        <w:rPr>
          <w:rFonts w:ascii="Bookman Old Style" w:hAnsi="Bookman Old Style"/>
        </w:rPr>
      </w:pPr>
    </w:p>
    <w:p w:rsidR="00A85BD3" w:rsidRDefault="00A85BD3" w:rsidP="00A85BD3">
      <w:pPr>
        <w:rPr>
          <w:rFonts w:ascii="Bookman Old Style" w:hAnsi="Bookman Old Style"/>
        </w:rPr>
      </w:pPr>
    </w:p>
    <w:p w:rsidR="00A85BD3" w:rsidRDefault="00A85BD3" w:rsidP="00A85BD3">
      <w:pPr>
        <w:ind w:firstLine="1440"/>
        <w:rPr>
          <w:rFonts w:ascii="Bookman Old Style" w:hAnsi="Bookman Old Style"/>
        </w:rPr>
      </w:pPr>
    </w:p>
    <w:p w:rsidR="00A85BD3" w:rsidRDefault="00A85BD3" w:rsidP="00A85BD3">
      <w:pPr>
        <w:ind w:firstLine="1440"/>
        <w:rPr>
          <w:rFonts w:ascii="Bookman Old Style" w:hAnsi="Bookman Old Style"/>
        </w:rPr>
      </w:pPr>
    </w:p>
    <w:p w:rsidR="00A85BD3" w:rsidRDefault="00A85BD3" w:rsidP="00A85BD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A85BD3" w:rsidRDefault="00A85BD3" w:rsidP="00A85BD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A85BD3" w:rsidRDefault="00A85BD3" w:rsidP="00A85BD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A85BD3" w:rsidRDefault="00A85BD3" w:rsidP="00A85BD3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1C2" w:rsidRDefault="008551C2">
      <w:r>
        <w:separator/>
      </w:r>
    </w:p>
  </w:endnote>
  <w:endnote w:type="continuationSeparator" w:id="0">
    <w:p w:rsidR="008551C2" w:rsidRDefault="0085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1C2" w:rsidRDefault="008551C2">
      <w:r>
        <w:separator/>
      </w:r>
    </w:p>
  </w:footnote>
  <w:footnote w:type="continuationSeparator" w:id="0">
    <w:p w:rsidR="008551C2" w:rsidRDefault="00855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551C2"/>
    <w:rsid w:val="009F196D"/>
    <w:rsid w:val="00A85BD3"/>
    <w:rsid w:val="00A9035B"/>
    <w:rsid w:val="00BE56C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85BD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85BD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