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25958">
        <w:rPr>
          <w:rFonts w:ascii="Arial" w:hAnsi="Arial" w:cs="Arial"/>
        </w:rPr>
        <w:t>00242</w:t>
      </w:r>
      <w:r>
        <w:rPr>
          <w:rFonts w:ascii="Arial" w:hAnsi="Arial" w:cs="Arial"/>
        </w:rPr>
        <w:t>/</w:t>
      </w:r>
      <w:r w:rsidR="0002595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766E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322115">
        <w:rPr>
          <w:rFonts w:ascii="Arial" w:hAnsi="Arial" w:cs="Arial"/>
          <w:sz w:val="24"/>
          <w:szCs w:val="24"/>
        </w:rPr>
        <w:t xml:space="preserve">e </w:t>
      </w:r>
      <w:r w:rsidR="002D766E">
        <w:rPr>
          <w:rFonts w:ascii="Arial" w:hAnsi="Arial" w:cs="Arial"/>
          <w:sz w:val="24"/>
          <w:szCs w:val="24"/>
        </w:rPr>
        <w:t>imóvel interditado na Rua da Benignidade, 463, no Jardim Vista Alegre, município de Santa Bárbara d’Oeste.</w:t>
      </w:r>
    </w:p>
    <w:p w:rsidR="002D766E" w:rsidRDefault="002D766E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2D766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D766E">
        <w:rPr>
          <w:rFonts w:ascii="Arial" w:hAnsi="Arial" w:cs="Arial"/>
          <w:sz w:val="24"/>
          <w:szCs w:val="24"/>
        </w:rPr>
        <w:t>há alguns anos foi noticiado que a prefeitura havia declarado de utilidade pública para fins de desapropriação para implantação de rede de esgoto, um imóvel (casa) situado na Rua da Benignidade, 463, no Jardim Vista Alegre;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2D766E" w:rsidRDefault="002D76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proprietária do imóvel, dona Vera Lúcia Silveira, procurou por este vereador cobrando uma solução para o caso, pois ela teve que deixar a residência e vem morando de favor na casa de parentes na Rua Capitão Manoel Caetano, 549, na Vila Linópolis; </w:t>
      </w:r>
    </w:p>
    <w:p w:rsidR="001216F5" w:rsidRDefault="001216F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766E" w:rsidRDefault="001216F5" w:rsidP="002D76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D766E">
        <w:rPr>
          <w:rFonts w:ascii="Arial" w:hAnsi="Arial" w:cs="Arial"/>
          <w:sz w:val="24"/>
          <w:szCs w:val="24"/>
        </w:rPr>
        <w:t>a família que morava na residência, hoje interditada, é composta por seis pessoas (</w:t>
      </w:r>
      <w:r w:rsidR="006D1F05">
        <w:rPr>
          <w:rFonts w:ascii="Arial" w:hAnsi="Arial" w:cs="Arial"/>
          <w:sz w:val="24"/>
          <w:szCs w:val="24"/>
        </w:rPr>
        <w:t xml:space="preserve">ela mais </w:t>
      </w:r>
      <w:r w:rsidR="002D766E">
        <w:rPr>
          <w:rFonts w:ascii="Arial" w:hAnsi="Arial" w:cs="Arial"/>
          <w:sz w:val="24"/>
          <w:szCs w:val="24"/>
        </w:rPr>
        <w:t>dois filhos e três netos), e que a atual situação ocasiona prejuízos para a proprietária porque o imóvel vem sendo alvo de furtos e de abrigo de pessoas mal-intencionadas;</w:t>
      </w:r>
    </w:p>
    <w:p w:rsidR="00717744" w:rsidRDefault="0071774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766E" w:rsidRDefault="002D766E" w:rsidP="0071774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segundo relato da proprietária do imóvel, até hoje ela não recebeu nenhum benefício por parte da prefeitura</w:t>
      </w:r>
      <w:r w:rsidR="006D1F05">
        <w:rPr>
          <w:rFonts w:ascii="Arial" w:hAnsi="Arial" w:cs="Arial"/>
          <w:sz w:val="24"/>
          <w:szCs w:val="24"/>
        </w:rPr>
        <w:t>.</w:t>
      </w:r>
    </w:p>
    <w:p w:rsidR="00FF3852" w:rsidRDefault="00FF3852" w:rsidP="006D1F05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1F0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D1F05">
        <w:rPr>
          <w:rFonts w:ascii="Arial" w:hAnsi="Arial" w:cs="Arial"/>
          <w:sz w:val="24"/>
          <w:szCs w:val="24"/>
        </w:rPr>
        <w:t>O imóvel foi declarado de utilidade pública por parte da Administração Municipal? Se a resposta for positiva, quando isso ocorreu? Houve desapropriação? Se sim, amigável ou litigiosa?;</w:t>
      </w:r>
    </w:p>
    <w:p w:rsidR="006D1F05" w:rsidRDefault="006D1F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1F05" w:rsidRDefault="006D1F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A casa foi construída em local inapropriado? O que será feito pelo DAE no local?;</w:t>
      </w:r>
    </w:p>
    <w:p w:rsidR="006D1F05" w:rsidRDefault="006D1F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1F05" w:rsidRDefault="006D1F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3º) Quanto à estrutura do imóvel, qual é o parecer técnico sobre a qualidade da construção em questão? O município, na época, chegou a oferecer algum valor pelo imóvel da Sra. Vela Lúcia Silveira?</w:t>
      </w:r>
    </w:p>
    <w:p w:rsidR="006D1F05" w:rsidRDefault="006D1F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1F05" w:rsidRDefault="006D1F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Como a casa está interditada, o fornecimento de água está interrompido, há a possibilidade de o DAE parar de enviar cobranças mensais de tarifas de água a esgoto para a proprietária?</w:t>
      </w:r>
    </w:p>
    <w:p w:rsidR="006D1F05" w:rsidRDefault="006D1F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1F05" w:rsidRDefault="006D1F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É possível a prefeitura pagar aluguel para a família da proprietária e/ou conceder um auxílio de vulnerabilidade social até que se resolva a situação?</w:t>
      </w:r>
    </w:p>
    <w:p w:rsidR="00717744" w:rsidRDefault="00717744" w:rsidP="00713DA2">
      <w:pPr>
        <w:jc w:val="both"/>
        <w:rPr>
          <w:rFonts w:ascii="Arial" w:hAnsi="Arial" w:cs="Arial"/>
          <w:sz w:val="24"/>
          <w:szCs w:val="24"/>
        </w:rPr>
      </w:pPr>
    </w:p>
    <w:p w:rsidR="00FF3852" w:rsidRDefault="00713D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6ACD">
        <w:rPr>
          <w:rFonts w:ascii="Arial" w:hAnsi="Arial" w:cs="Arial"/>
          <w:sz w:val="24"/>
          <w:szCs w:val="24"/>
        </w:rPr>
        <w:t>º) 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3DA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713DA2">
        <w:rPr>
          <w:rFonts w:ascii="Arial" w:hAnsi="Arial" w:cs="Arial"/>
        </w:rPr>
        <w:t>foi procurado pela proprietária preocupada com a situação que se arrasta por vários anos sem uma solução. Enquanto o caso não é resolvido, a família mora de favor na casa de parentes, não tem apoio do município e também não pode retornar à residência pois encontra-se interditada pela Defesa Civil do município.</w:t>
      </w:r>
    </w:p>
    <w:p w:rsidR="00896ACD" w:rsidRDefault="00896ACD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3D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713DA2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D3317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 w:rsidR="00D3317E">
        <w:rPr>
          <w:rFonts w:ascii="Arial" w:hAnsi="Arial" w:cs="Arial"/>
          <w:b/>
          <w:sz w:val="24"/>
          <w:szCs w:val="24"/>
        </w:rPr>
        <w:t>Antonio Ferreira</w:t>
      </w:r>
    </w:p>
    <w:p w:rsidR="00D3317E" w:rsidRDefault="00D3317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B4" w:rsidRDefault="008C18B4">
      <w:r>
        <w:separator/>
      </w:r>
    </w:p>
  </w:endnote>
  <w:endnote w:type="continuationSeparator" w:id="0">
    <w:p w:rsidR="008C18B4" w:rsidRDefault="008C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B4" w:rsidRDefault="008C18B4">
      <w:r>
        <w:separator/>
      </w:r>
    </w:p>
  </w:footnote>
  <w:footnote w:type="continuationSeparator" w:id="0">
    <w:p w:rsidR="008C18B4" w:rsidRDefault="008C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04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0456" w:rsidRPr="009E0456" w:rsidRDefault="009E0456" w:rsidP="009E045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0456">
                  <w:rPr>
                    <w:rFonts w:ascii="Arial" w:hAnsi="Arial" w:cs="Arial"/>
                    <w:b/>
                  </w:rPr>
                  <w:t>PROTOCOLO Nº: 02724/2013     DATA: 08/03/2013     HORA: 15:57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58"/>
    <w:rsid w:val="000962DA"/>
    <w:rsid w:val="001216F5"/>
    <w:rsid w:val="00183A5F"/>
    <w:rsid w:val="001B478A"/>
    <w:rsid w:val="001D1394"/>
    <w:rsid w:val="002658D1"/>
    <w:rsid w:val="002D766E"/>
    <w:rsid w:val="00322115"/>
    <w:rsid w:val="0033648A"/>
    <w:rsid w:val="00373483"/>
    <w:rsid w:val="003D3AA8"/>
    <w:rsid w:val="00454EAC"/>
    <w:rsid w:val="0049057E"/>
    <w:rsid w:val="00493813"/>
    <w:rsid w:val="004B5048"/>
    <w:rsid w:val="004B57DB"/>
    <w:rsid w:val="004C67DE"/>
    <w:rsid w:val="006D1F05"/>
    <w:rsid w:val="00705ABB"/>
    <w:rsid w:val="00713DA2"/>
    <w:rsid w:val="00717744"/>
    <w:rsid w:val="007B1241"/>
    <w:rsid w:val="008000E4"/>
    <w:rsid w:val="00896ACD"/>
    <w:rsid w:val="008C18B4"/>
    <w:rsid w:val="009E0456"/>
    <w:rsid w:val="009F196D"/>
    <w:rsid w:val="00A71CAF"/>
    <w:rsid w:val="00A9035B"/>
    <w:rsid w:val="00AE702A"/>
    <w:rsid w:val="00CD613B"/>
    <w:rsid w:val="00CF7F49"/>
    <w:rsid w:val="00D26CB3"/>
    <w:rsid w:val="00D3317E"/>
    <w:rsid w:val="00E67A28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