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EA" w:rsidRDefault="002827EA" w:rsidP="002827EA">
      <w:pPr>
        <w:pStyle w:val="Ttulo"/>
      </w:pPr>
      <w:bookmarkStart w:id="0" w:name="_GoBack"/>
      <w:bookmarkEnd w:id="0"/>
      <w:r>
        <w:t>INDICAÇÃO Nº 1528/2011</w:t>
      </w:r>
    </w:p>
    <w:p w:rsidR="002827EA" w:rsidRDefault="002827EA" w:rsidP="002827EA">
      <w:pPr>
        <w:jc w:val="center"/>
        <w:rPr>
          <w:rFonts w:ascii="Bookman Old Style" w:hAnsi="Bookman Old Style"/>
          <w:b/>
          <w:u w:val="single"/>
        </w:rPr>
      </w:pPr>
    </w:p>
    <w:p w:rsidR="002827EA" w:rsidRDefault="002827EA" w:rsidP="002827EA">
      <w:pPr>
        <w:jc w:val="center"/>
        <w:rPr>
          <w:rFonts w:ascii="Bookman Old Style" w:hAnsi="Bookman Old Style"/>
          <w:b/>
          <w:u w:val="single"/>
        </w:rPr>
      </w:pPr>
    </w:p>
    <w:p w:rsidR="002827EA" w:rsidRDefault="002827EA" w:rsidP="002827EA">
      <w:pPr>
        <w:pStyle w:val="Recuodecorpodetexto"/>
        <w:ind w:left="4440"/>
      </w:pPr>
      <w:r>
        <w:t>“Recapeamento de toda extensão da Rua João Benedito Caetano, entre os Bairros Cidade Nova II e Planalto do Sol”.</w:t>
      </w:r>
    </w:p>
    <w:p w:rsidR="002827EA" w:rsidRDefault="002827EA" w:rsidP="002827EA">
      <w:pPr>
        <w:ind w:left="1440" w:firstLine="3600"/>
        <w:jc w:val="both"/>
        <w:rPr>
          <w:rFonts w:ascii="Bookman Old Style" w:hAnsi="Bookman Old Style"/>
        </w:rPr>
      </w:pPr>
    </w:p>
    <w:p w:rsidR="002827EA" w:rsidRDefault="002827EA" w:rsidP="002827EA">
      <w:pPr>
        <w:ind w:left="1440" w:firstLine="3600"/>
        <w:jc w:val="both"/>
        <w:rPr>
          <w:rFonts w:ascii="Bookman Old Style" w:hAnsi="Bookman Old Style"/>
        </w:rPr>
      </w:pPr>
    </w:p>
    <w:p w:rsidR="002827EA" w:rsidRDefault="002827EA" w:rsidP="002827EA">
      <w:pPr>
        <w:ind w:left="1440" w:firstLine="3600"/>
        <w:jc w:val="both"/>
        <w:rPr>
          <w:rFonts w:ascii="Bookman Old Style" w:hAnsi="Bookman Old Style"/>
        </w:rPr>
      </w:pPr>
    </w:p>
    <w:p w:rsidR="002827EA" w:rsidRDefault="002827EA" w:rsidP="002827EA">
      <w:pPr>
        <w:ind w:left="1440" w:firstLine="3600"/>
        <w:jc w:val="both"/>
        <w:rPr>
          <w:rFonts w:ascii="Bookman Old Style" w:hAnsi="Bookman Old Style"/>
        </w:rPr>
      </w:pPr>
    </w:p>
    <w:p w:rsidR="002827EA" w:rsidRDefault="002827EA" w:rsidP="002827E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recapeamento de toda extensão da Rua Tenente João Benedito Caetano entre os Bairros Planalto do Sol e Cidade Nova.</w:t>
      </w:r>
    </w:p>
    <w:p w:rsidR="002827EA" w:rsidRDefault="002827EA" w:rsidP="002827EA">
      <w:pPr>
        <w:ind w:firstLine="1440"/>
        <w:jc w:val="both"/>
        <w:rPr>
          <w:rFonts w:ascii="Bookman Old Style" w:hAnsi="Bookman Old Style"/>
          <w:b/>
        </w:rPr>
      </w:pPr>
    </w:p>
    <w:p w:rsidR="002827EA" w:rsidRDefault="002827EA" w:rsidP="002827EA">
      <w:pPr>
        <w:jc w:val="center"/>
        <w:rPr>
          <w:rFonts w:ascii="Bookman Old Style" w:hAnsi="Bookman Old Style"/>
          <w:b/>
        </w:rPr>
      </w:pPr>
    </w:p>
    <w:p w:rsidR="002827EA" w:rsidRDefault="002827EA" w:rsidP="002827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27EA" w:rsidRDefault="002827EA" w:rsidP="002827EA">
      <w:pPr>
        <w:jc w:val="center"/>
        <w:rPr>
          <w:rFonts w:ascii="Bookman Old Style" w:hAnsi="Bookman Old Style"/>
          <w:b/>
        </w:rPr>
      </w:pPr>
    </w:p>
    <w:p w:rsidR="002827EA" w:rsidRDefault="002827EA" w:rsidP="002827EA">
      <w:pPr>
        <w:jc w:val="center"/>
        <w:rPr>
          <w:rFonts w:ascii="Bookman Old Style" w:hAnsi="Bookman Old Style"/>
          <w:b/>
        </w:rPr>
      </w:pPr>
    </w:p>
    <w:p w:rsidR="002827EA" w:rsidRDefault="002827EA" w:rsidP="002827EA">
      <w:pPr>
        <w:jc w:val="center"/>
        <w:rPr>
          <w:rFonts w:ascii="Bookman Old Style" w:hAnsi="Bookman Old Style"/>
          <w:b/>
        </w:rPr>
      </w:pPr>
    </w:p>
    <w:p w:rsidR="002827EA" w:rsidRDefault="002827EA" w:rsidP="002827E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 referida rua possui buracos em toda sua extensão, reclamam ainda, dos danos que os veículos sofrem, e que semanalmente ocorre quedas de motociclistas ocasionadas por buracos profundos.</w:t>
      </w:r>
    </w:p>
    <w:p w:rsidR="002827EA" w:rsidRDefault="002827EA" w:rsidP="002827EA">
      <w:pPr>
        <w:ind w:firstLine="1440"/>
        <w:jc w:val="both"/>
        <w:rPr>
          <w:rFonts w:ascii="Bookman Old Style" w:hAnsi="Bookman Old Style"/>
        </w:rPr>
      </w:pPr>
    </w:p>
    <w:p w:rsidR="002827EA" w:rsidRDefault="002827EA" w:rsidP="002827EA">
      <w:pPr>
        <w:ind w:firstLine="1440"/>
        <w:jc w:val="both"/>
        <w:outlineLvl w:val="0"/>
        <w:rPr>
          <w:rFonts w:ascii="Bookman Old Style" w:hAnsi="Bookman Old Style"/>
        </w:rPr>
      </w:pPr>
    </w:p>
    <w:p w:rsidR="002827EA" w:rsidRDefault="002827EA" w:rsidP="002827EA">
      <w:pPr>
        <w:ind w:firstLine="1440"/>
        <w:outlineLvl w:val="0"/>
        <w:rPr>
          <w:rFonts w:ascii="Bookman Old Style" w:hAnsi="Bookman Old Style"/>
        </w:rPr>
      </w:pPr>
    </w:p>
    <w:p w:rsidR="002827EA" w:rsidRDefault="002827EA" w:rsidP="002827EA">
      <w:pPr>
        <w:ind w:firstLine="1440"/>
        <w:outlineLvl w:val="0"/>
        <w:rPr>
          <w:rFonts w:ascii="Bookman Old Style" w:hAnsi="Bookman Old Style"/>
        </w:rPr>
      </w:pPr>
    </w:p>
    <w:p w:rsidR="002827EA" w:rsidRDefault="002827EA" w:rsidP="002827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2827EA" w:rsidRDefault="002827EA" w:rsidP="002827EA">
      <w:pPr>
        <w:ind w:firstLine="1440"/>
        <w:rPr>
          <w:rFonts w:ascii="Bookman Old Style" w:hAnsi="Bookman Old Style"/>
        </w:rPr>
      </w:pPr>
    </w:p>
    <w:p w:rsidR="002827EA" w:rsidRDefault="002827EA" w:rsidP="002827EA">
      <w:pPr>
        <w:rPr>
          <w:rFonts w:ascii="Bookman Old Style" w:hAnsi="Bookman Old Style"/>
        </w:rPr>
      </w:pPr>
    </w:p>
    <w:p w:rsidR="002827EA" w:rsidRDefault="002827EA" w:rsidP="002827EA">
      <w:pPr>
        <w:ind w:firstLine="1440"/>
        <w:rPr>
          <w:rFonts w:ascii="Bookman Old Style" w:hAnsi="Bookman Old Style"/>
        </w:rPr>
      </w:pPr>
    </w:p>
    <w:p w:rsidR="002827EA" w:rsidRDefault="002827EA" w:rsidP="002827EA">
      <w:pPr>
        <w:ind w:firstLine="1440"/>
        <w:rPr>
          <w:rFonts w:ascii="Bookman Old Style" w:hAnsi="Bookman Old Style"/>
        </w:rPr>
      </w:pPr>
    </w:p>
    <w:p w:rsidR="002827EA" w:rsidRDefault="002827EA" w:rsidP="002827EA">
      <w:pPr>
        <w:ind w:firstLine="1440"/>
        <w:rPr>
          <w:rFonts w:ascii="Bookman Old Style" w:hAnsi="Bookman Old Style"/>
        </w:rPr>
      </w:pPr>
    </w:p>
    <w:p w:rsidR="002827EA" w:rsidRDefault="002827EA" w:rsidP="002827EA">
      <w:pPr>
        <w:jc w:val="center"/>
        <w:outlineLvl w:val="0"/>
        <w:rPr>
          <w:rFonts w:ascii="Bookman Old Style" w:hAnsi="Bookman Old Style"/>
          <w:b/>
        </w:rPr>
      </w:pPr>
    </w:p>
    <w:p w:rsidR="002827EA" w:rsidRDefault="002827EA" w:rsidP="002827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827EA" w:rsidRDefault="002827EA" w:rsidP="002827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827EA" w:rsidRPr="0077772D" w:rsidRDefault="002827EA" w:rsidP="002827E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5F" w:rsidRDefault="0076125F">
      <w:r>
        <w:separator/>
      </w:r>
    </w:p>
  </w:endnote>
  <w:endnote w:type="continuationSeparator" w:id="0">
    <w:p w:rsidR="0076125F" w:rsidRDefault="007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5F" w:rsidRDefault="0076125F">
      <w:r>
        <w:separator/>
      </w:r>
    </w:p>
  </w:footnote>
  <w:footnote w:type="continuationSeparator" w:id="0">
    <w:p w:rsidR="0076125F" w:rsidRDefault="00761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27EA"/>
    <w:rsid w:val="003D3AA8"/>
    <w:rsid w:val="004C67DE"/>
    <w:rsid w:val="0076125F"/>
    <w:rsid w:val="009F196D"/>
    <w:rsid w:val="00A7151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27E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27E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