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4" w:rsidRDefault="00991E44" w:rsidP="00991E44">
      <w:pPr>
        <w:pStyle w:val="Ttulo"/>
      </w:pPr>
      <w:bookmarkStart w:id="0" w:name="_GoBack"/>
      <w:bookmarkEnd w:id="0"/>
      <w:r>
        <w:t>INDICAÇÃO Nº      1644             /11</w:t>
      </w:r>
    </w:p>
    <w:p w:rsidR="00991E44" w:rsidRDefault="00991E44" w:rsidP="00991E44">
      <w:pPr>
        <w:jc w:val="center"/>
        <w:rPr>
          <w:rFonts w:ascii="Bookman Old Style" w:hAnsi="Bookman Old Style"/>
          <w:b/>
          <w:u w:val="single"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  <w:u w:val="single"/>
        </w:rPr>
      </w:pPr>
    </w:p>
    <w:p w:rsidR="00991E44" w:rsidRDefault="00991E44" w:rsidP="00991E44">
      <w:pPr>
        <w:pStyle w:val="Recuodecorpodetexto"/>
        <w:ind w:left="4440"/>
      </w:pPr>
      <w:r>
        <w:t>“Possibilidade de estudo técnico quanto à alteração de trânsito na Rua Curitiba no quarteirão do nº 274 – Jd. Pérola”.</w:t>
      </w:r>
    </w:p>
    <w:p w:rsidR="00991E44" w:rsidRDefault="00991E44" w:rsidP="00991E44">
      <w:pPr>
        <w:ind w:left="1440" w:firstLine="3600"/>
        <w:jc w:val="both"/>
        <w:rPr>
          <w:rFonts w:ascii="Bookman Old Style" w:hAnsi="Bookman Old Style"/>
        </w:rPr>
      </w:pPr>
    </w:p>
    <w:p w:rsidR="00991E44" w:rsidRDefault="00991E44" w:rsidP="00991E44">
      <w:pPr>
        <w:ind w:left="1440" w:firstLine="3600"/>
        <w:jc w:val="both"/>
        <w:rPr>
          <w:rFonts w:ascii="Bookman Old Style" w:hAnsi="Bookman Old Style"/>
        </w:rPr>
      </w:pPr>
    </w:p>
    <w:p w:rsidR="00991E44" w:rsidRDefault="00991E44" w:rsidP="00991E44">
      <w:pPr>
        <w:ind w:left="1440" w:firstLine="3600"/>
        <w:jc w:val="both"/>
        <w:rPr>
          <w:rFonts w:ascii="Bookman Old Style" w:hAnsi="Bookman Old Style"/>
        </w:rPr>
      </w:pPr>
    </w:p>
    <w:p w:rsidR="00991E44" w:rsidRPr="008566DB" w:rsidRDefault="00991E44" w:rsidP="00991E44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991E44" w:rsidRPr="000B0744" w:rsidRDefault="00991E44" w:rsidP="00991E44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</w:t>
      </w:r>
      <w:r>
        <w:rPr>
          <w:rFonts w:ascii="Bookman Old Style" w:hAnsi="Bookman Old Style"/>
        </w:rPr>
        <w:t xml:space="preserve">realize um estudo técnico quanto </w:t>
      </w:r>
      <w:r w:rsidRPr="000B0744">
        <w:rPr>
          <w:rFonts w:ascii="Bookman Old Style" w:hAnsi="Bookman Old Style"/>
        </w:rPr>
        <w:t>à alteração de trânsito na Rua Curitiba no quarteirão do nº 274 – Jd. Pérola</w:t>
      </w:r>
      <w:r>
        <w:rPr>
          <w:rFonts w:ascii="Bookman Old Style" w:hAnsi="Bookman Old Style"/>
        </w:rPr>
        <w:t>.</w:t>
      </w:r>
    </w:p>
    <w:p w:rsidR="00991E44" w:rsidRPr="003977F2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jc w:val="center"/>
        <w:rPr>
          <w:rFonts w:ascii="Bookman Old Style" w:hAnsi="Bookman Old Style"/>
          <w:b/>
        </w:rPr>
      </w:pPr>
    </w:p>
    <w:p w:rsidR="00991E44" w:rsidRDefault="00991E44" w:rsidP="00991E44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proceder à </w:t>
      </w:r>
      <w:r w:rsidRPr="000B0744">
        <w:rPr>
          <w:rFonts w:ascii="Bookman Old Style" w:hAnsi="Bookman Old Style"/>
        </w:rPr>
        <w:t>alteração de trânsito na Rua Curitiba no quarteirão do nº 274 – Jd. Pérola</w:t>
      </w:r>
      <w:r>
        <w:rPr>
          <w:rFonts w:ascii="Bookman Old Style" w:hAnsi="Bookman Old Style"/>
        </w:rPr>
        <w:t>. Munícipes solicitam que o referido endereço tenha sentido único, pois a rua é estreita e os motoristas encontram dificuldades para transitar, ainda mais quando há carros estacionados, principalmente dos dois lados da via.</w:t>
      </w:r>
    </w:p>
    <w:p w:rsidR="00991E44" w:rsidRDefault="00991E44" w:rsidP="00991E44">
      <w:pPr>
        <w:ind w:firstLine="1440"/>
        <w:outlineLvl w:val="0"/>
        <w:rPr>
          <w:rFonts w:ascii="Bookman Old Style" w:hAnsi="Bookman Old Style"/>
        </w:rPr>
      </w:pPr>
    </w:p>
    <w:p w:rsidR="00991E44" w:rsidRDefault="00991E44" w:rsidP="00991E44">
      <w:pPr>
        <w:ind w:firstLine="1440"/>
        <w:outlineLvl w:val="0"/>
        <w:rPr>
          <w:rFonts w:ascii="Bookman Old Style" w:hAnsi="Bookman Old Style"/>
        </w:rPr>
      </w:pPr>
    </w:p>
    <w:p w:rsidR="00991E44" w:rsidRDefault="00991E44" w:rsidP="00991E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991E44" w:rsidRDefault="00991E44" w:rsidP="00991E44">
      <w:pPr>
        <w:ind w:firstLine="1440"/>
        <w:rPr>
          <w:rFonts w:ascii="Bookman Old Style" w:hAnsi="Bookman Old Style"/>
        </w:rPr>
      </w:pPr>
    </w:p>
    <w:p w:rsidR="00991E44" w:rsidRDefault="00991E44" w:rsidP="00991E44">
      <w:pPr>
        <w:ind w:firstLine="1440"/>
        <w:rPr>
          <w:rFonts w:ascii="Bookman Old Style" w:hAnsi="Bookman Old Style"/>
        </w:rPr>
      </w:pPr>
    </w:p>
    <w:p w:rsidR="00991E44" w:rsidRDefault="00991E44" w:rsidP="00991E44">
      <w:pPr>
        <w:rPr>
          <w:rFonts w:ascii="Bookman Old Style" w:hAnsi="Bookman Old Style"/>
        </w:rPr>
      </w:pPr>
    </w:p>
    <w:p w:rsidR="00991E44" w:rsidRDefault="00991E44" w:rsidP="00991E44">
      <w:pPr>
        <w:ind w:left="1416" w:firstLine="708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991E44" w:rsidRDefault="00991E44" w:rsidP="00991E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91E44" w:rsidRDefault="00991E44" w:rsidP="00991E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4B" w:rsidRDefault="00DC784B">
      <w:r>
        <w:separator/>
      </w:r>
    </w:p>
  </w:endnote>
  <w:endnote w:type="continuationSeparator" w:id="0">
    <w:p w:rsidR="00DC784B" w:rsidRDefault="00DC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4B" w:rsidRDefault="00DC784B">
      <w:r>
        <w:separator/>
      </w:r>
    </w:p>
  </w:footnote>
  <w:footnote w:type="continuationSeparator" w:id="0">
    <w:p w:rsidR="00DC784B" w:rsidRDefault="00DC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3B7"/>
    <w:rsid w:val="001D1394"/>
    <w:rsid w:val="003D3AA8"/>
    <w:rsid w:val="004C67DE"/>
    <w:rsid w:val="00991E44"/>
    <w:rsid w:val="009F196D"/>
    <w:rsid w:val="00A9035B"/>
    <w:rsid w:val="00CD613B"/>
    <w:rsid w:val="00D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1E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1E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