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5A" w:rsidRPr="004C4E4A" w:rsidRDefault="0022385A" w:rsidP="0022385A">
      <w:pPr>
        <w:pStyle w:val="Ttulo"/>
      </w:pPr>
      <w:bookmarkStart w:id="0" w:name="_GoBack"/>
      <w:bookmarkEnd w:id="0"/>
      <w:r w:rsidRPr="004C4E4A">
        <w:t xml:space="preserve">INDICAÇÃO Nº                </w:t>
      </w:r>
      <w:r>
        <w:t>1668</w:t>
      </w:r>
      <w:r w:rsidRPr="004C4E4A">
        <w:t xml:space="preserve">                /11</w:t>
      </w:r>
    </w:p>
    <w:p w:rsidR="0022385A" w:rsidRPr="004C4E4A" w:rsidRDefault="0022385A" w:rsidP="0022385A">
      <w:pPr>
        <w:jc w:val="center"/>
        <w:rPr>
          <w:rFonts w:ascii="Bookman Old Style" w:hAnsi="Bookman Old Style"/>
          <w:b/>
          <w:u w:val="single"/>
        </w:rPr>
      </w:pPr>
    </w:p>
    <w:p w:rsidR="0022385A" w:rsidRPr="004C4E4A" w:rsidRDefault="0022385A" w:rsidP="0022385A">
      <w:pPr>
        <w:jc w:val="center"/>
        <w:rPr>
          <w:rFonts w:ascii="Bookman Old Style" w:hAnsi="Bookman Old Style"/>
          <w:b/>
          <w:u w:val="single"/>
        </w:rPr>
      </w:pPr>
    </w:p>
    <w:p w:rsidR="0022385A" w:rsidRPr="004C4E4A" w:rsidRDefault="0022385A" w:rsidP="0022385A">
      <w:pPr>
        <w:jc w:val="center"/>
        <w:rPr>
          <w:rFonts w:ascii="Bookman Old Style" w:hAnsi="Bookman Old Style"/>
          <w:b/>
          <w:u w:val="single"/>
        </w:rPr>
      </w:pPr>
    </w:p>
    <w:p w:rsidR="0022385A" w:rsidRPr="004C4E4A" w:rsidRDefault="0022385A" w:rsidP="0022385A">
      <w:pPr>
        <w:pStyle w:val="Recuodecorpodetexto"/>
        <w:ind w:left="4440"/>
      </w:pPr>
      <w:r w:rsidRPr="004C4E4A">
        <w:t xml:space="preserve">“Reparo da camada asfáltica </w:t>
      </w:r>
      <w:r>
        <w:t>na</w:t>
      </w:r>
      <w:r w:rsidRPr="004C4E4A">
        <w:t xml:space="preserve"> </w:t>
      </w:r>
      <w:r>
        <w:t>Rua Antonio Miranda Fº</w:t>
      </w:r>
      <w:r w:rsidRPr="004C4E4A">
        <w:t xml:space="preserve">, </w:t>
      </w:r>
      <w:r>
        <w:t xml:space="preserve">defronte ao nº 548, </w:t>
      </w:r>
      <w:r w:rsidRPr="004C4E4A">
        <w:t xml:space="preserve">no bairro </w:t>
      </w:r>
      <w:r>
        <w:t>São Fernando</w:t>
      </w:r>
      <w:r w:rsidRPr="004C4E4A">
        <w:t>”.</w:t>
      </w:r>
    </w:p>
    <w:p w:rsidR="0022385A" w:rsidRPr="004C4E4A" w:rsidRDefault="0022385A" w:rsidP="0022385A">
      <w:pPr>
        <w:ind w:left="1440" w:firstLine="3600"/>
        <w:jc w:val="both"/>
        <w:rPr>
          <w:rFonts w:ascii="Bookman Old Style" w:hAnsi="Bookman Old Style"/>
        </w:rPr>
      </w:pPr>
    </w:p>
    <w:p w:rsidR="0022385A" w:rsidRPr="004C4E4A" w:rsidRDefault="0022385A" w:rsidP="0022385A">
      <w:pPr>
        <w:ind w:left="1440" w:firstLine="3600"/>
        <w:jc w:val="both"/>
        <w:rPr>
          <w:rFonts w:ascii="Bookman Old Style" w:hAnsi="Bookman Old Style"/>
        </w:rPr>
      </w:pPr>
    </w:p>
    <w:p w:rsidR="0022385A" w:rsidRPr="004C4E4A" w:rsidRDefault="0022385A" w:rsidP="0022385A">
      <w:pPr>
        <w:ind w:left="1440" w:firstLine="3600"/>
        <w:jc w:val="both"/>
        <w:rPr>
          <w:rFonts w:ascii="Bookman Old Style" w:hAnsi="Bookman Old Style"/>
        </w:rPr>
      </w:pPr>
    </w:p>
    <w:p w:rsidR="0022385A" w:rsidRPr="00CD35DA" w:rsidRDefault="0022385A" w:rsidP="0022385A">
      <w:pPr>
        <w:ind w:left="1440" w:firstLine="3600"/>
        <w:jc w:val="both"/>
        <w:rPr>
          <w:rFonts w:ascii="Bookman Old Style" w:hAnsi="Bookman Old Style"/>
        </w:rPr>
      </w:pPr>
    </w:p>
    <w:p w:rsidR="0022385A" w:rsidRPr="00BC2450" w:rsidRDefault="0022385A" w:rsidP="0022385A">
      <w:pPr>
        <w:ind w:firstLine="1440"/>
        <w:jc w:val="both"/>
        <w:rPr>
          <w:rFonts w:ascii="Bookman Old Style" w:hAnsi="Bookman Old Style"/>
          <w:b/>
        </w:rPr>
      </w:pPr>
      <w:r w:rsidRPr="00BC2450">
        <w:rPr>
          <w:rFonts w:ascii="Bookman Old Style" w:hAnsi="Bookman Old Style"/>
          <w:b/>
          <w:bCs/>
        </w:rPr>
        <w:t>INDICA</w:t>
      </w:r>
      <w:r w:rsidRPr="00BC2450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Antonio Miranda Fº, defronte ao nº 548, no bairro São Fernando.</w:t>
      </w:r>
    </w:p>
    <w:p w:rsidR="0022385A" w:rsidRPr="00CD35DA" w:rsidRDefault="0022385A" w:rsidP="0022385A">
      <w:pPr>
        <w:jc w:val="center"/>
        <w:rPr>
          <w:rFonts w:ascii="Bookman Old Style" w:hAnsi="Bookman Old Style"/>
          <w:b/>
        </w:rPr>
      </w:pPr>
    </w:p>
    <w:p w:rsidR="0022385A" w:rsidRPr="004C4E4A" w:rsidRDefault="0022385A" w:rsidP="0022385A">
      <w:pPr>
        <w:jc w:val="center"/>
        <w:rPr>
          <w:rFonts w:ascii="Bookman Old Style" w:hAnsi="Bookman Old Style"/>
          <w:b/>
        </w:rPr>
      </w:pPr>
    </w:p>
    <w:p w:rsidR="0022385A" w:rsidRPr="004C4E4A" w:rsidRDefault="0022385A" w:rsidP="0022385A">
      <w:pPr>
        <w:jc w:val="center"/>
        <w:rPr>
          <w:rFonts w:ascii="Bookman Old Style" w:hAnsi="Bookman Old Style"/>
          <w:b/>
        </w:rPr>
      </w:pPr>
    </w:p>
    <w:p w:rsidR="0022385A" w:rsidRPr="004C4E4A" w:rsidRDefault="0022385A" w:rsidP="0022385A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22385A" w:rsidRPr="004C4E4A" w:rsidRDefault="0022385A" w:rsidP="0022385A">
      <w:pPr>
        <w:jc w:val="center"/>
        <w:rPr>
          <w:rFonts w:ascii="Bookman Old Style" w:hAnsi="Bookman Old Style"/>
          <w:b/>
        </w:rPr>
      </w:pPr>
    </w:p>
    <w:p w:rsidR="0022385A" w:rsidRPr="004C4E4A" w:rsidRDefault="0022385A" w:rsidP="0022385A">
      <w:pPr>
        <w:jc w:val="center"/>
        <w:rPr>
          <w:rFonts w:ascii="Bookman Old Style" w:hAnsi="Bookman Old Style"/>
          <w:b/>
        </w:rPr>
      </w:pPr>
    </w:p>
    <w:p w:rsidR="0022385A" w:rsidRPr="004C4E4A" w:rsidRDefault="0022385A" w:rsidP="0022385A">
      <w:pPr>
        <w:jc w:val="center"/>
        <w:rPr>
          <w:rFonts w:ascii="Bookman Old Style" w:hAnsi="Bookman Old Style"/>
          <w:b/>
        </w:rPr>
      </w:pPr>
    </w:p>
    <w:p w:rsidR="0022385A" w:rsidRPr="004C4E4A" w:rsidRDefault="0022385A" w:rsidP="0022385A">
      <w:pPr>
        <w:pStyle w:val="Recuodecorpodetexto"/>
        <w:ind w:left="0" w:firstLine="1440"/>
        <w:rPr>
          <w:b/>
        </w:rPr>
      </w:pPr>
      <w:r w:rsidRPr="004C4E4A">
        <w:t xml:space="preserve">O buraco existente </w:t>
      </w:r>
      <w:r>
        <w:t>foi</w:t>
      </w:r>
      <w:r w:rsidRPr="004C4E4A">
        <w:t xml:space="preserve"> aberto pelo DAE – Departamento de Água e Esgoto, e após a conclusão dos serviços os mesmos não foram devidamente </w:t>
      </w:r>
      <w:r>
        <w:t xml:space="preserve">executados, o asfalto cedeu e </w:t>
      </w:r>
      <w:r w:rsidRPr="004C4E4A">
        <w:t>estão danificando os veículos e dificultando o tráfego pela via e aumentando o risco de acidentes devido ao estado deteriorado da mesma, causando transtornos para os moradores que tr</w:t>
      </w:r>
      <w:r>
        <w:t>ansitam pelo local diariamente.</w:t>
      </w:r>
    </w:p>
    <w:p w:rsidR="0022385A" w:rsidRPr="004C4E4A" w:rsidRDefault="0022385A" w:rsidP="0022385A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22385A" w:rsidRPr="004C4E4A" w:rsidRDefault="0022385A" w:rsidP="0022385A">
      <w:pPr>
        <w:ind w:firstLine="1440"/>
        <w:jc w:val="both"/>
        <w:outlineLvl w:val="0"/>
        <w:rPr>
          <w:rFonts w:ascii="Bookman Old Style" w:hAnsi="Bookman Old Style"/>
        </w:rPr>
      </w:pPr>
    </w:p>
    <w:p w:rsidR="0022385A" w:rsidRPr="004C4E4A" w:rsidRDefault="0022385A" w:rsidP="0022385A">
      <w:pPr>
        <w:ind w:firstLine="1440"/>
        <w:outlineLvl w:val="0"/>
        <w:rPr>
          <w:rFonts w:ascii="Bookman Old Style" w:hAnsi="Bookman Old Style"/>
        </w:rPr>
      </w:pPr>
    </w:p>
    <w:p w:rsidR="0022385A" w:rsidRPr="004C4E4A" w:rsidRDefault="0022385A" w:rsidP="0022385A">
      <w:pPr>
        <w:ind w:firstLine="1440"/>
        <w:outlineLvl w:val="0"/>
        <w:rPr>
          <w:rFonts w:ascii="Bookman Old Style" w:hAnsi="Bookman Old Style"/>
        </w:rPr>
      </w:pPr>
    </w:p>
    <w:p w:rsidR="0022385A" w:rsidRPr="004C4E4A" w:rsidRDefault="0022385A" w:rsidP="0022385A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maio</w:t>
      </w:r>
      <w:r w:rsidRPr="004C4E4A">
        <w:rPr>
          <w:rFonts w:ascii="Bookman Old Style" w:hAnsi="Bookman Old Style"/>
        </w:rPr>
        <w:t xml:space="preserve"> de 2011.</w:t>
      </w:r>
    </w:p>
    <w:p w:rsidR="0022385A" w:rsidRPr="004C4E4A" w:rsidRDefault="0022385A" w:rsidP="0022385A">
      <w:pPr>
        <w:ind w:firstLine="1440"/>
        <w:rPr>
          <w:rFonts w:ascii="Bookman Old Style" w:hAnsi="Bookman Old Style"/>
        </w:rPr>
      </w:pPr>
    </w:p>
    <w:p w:rsidR="0022385A" w:rsidRPr="004C4E4A" w:rsidRDefault="0022385A" w:rsidP="0022385A">
      <w:pPr>
        <w:rPr>
          <w:rFonts w:ascii="Bookman Old Style" w:hAnsi="Bookman Old Style"/>
        </w:rPr>
      </w:pPr>
    </w:p>
    <w:p w:rsidR="0022385A" w:rsidRPr="004C4E4A" w:rsidRDefault="0022385A" w:rsidP="0022385A">
      <w:pPr>
        <w:ind w:firstLine="1440"/>
        <w:rPr>
          <w:rFonts w:ascii="Bookman Old Style" w:hAnsi="Bookman Old Style"/>
        </w:rPr>
      </w:pPr>
    </w:p>
    <w:p w:rsidR="0022385A" w:rsidRPr="004C4E4A" w:rsidRDefault="0022385A" w:rsidP="0022385A">
      <w:pPr>
        <w:jc w:val="center"/>
        <w:outlineLvl w:val="0"/>
        <w:rPr>
          <w:rFonts w:ascii="Bookman Old Style" w:hAnsi="Bookman Old Style"/>
          <w:b/>
        </w:rPr>
      </w:pPr>
    </w:p>
    <w:p w:rsidR="0022385A" w:rsidRPr="004C4E4A" w:rsidRDefault="0022385A" w:rsidP="0022385A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22385A" w:rsidRPr="004C4E4A" w:rsidRDefault="0022385A" w:rsidP="0022385A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22385A" w:rsidRPr="004C4E4A" w:rsidRDefault="0022385A" w:rsidP="0022385A">
      <w:pPr>
        <w:ind w:firstLine="120"/>
        <w:jc w:val="center"/>
        <w:outlineLvl w:val="0"/>
        <w:rPr>
          <w:rFonts w:ascii="Bookman Old Style" w:hAnsi="Bookman Old Style"/>
        </w:rPr>
      </w:pPr>
    </w:p>
    <w:p w:rsidR="0022385A" w:rsidRPr="004C4E4A" w:rsidRDefault="0022385A" w:rsidP="0022385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AA" w:rsidRDefault="004206AA">
      <w:r>
        <w:separator/>
      </w:r>
    </w:p>
  </w:endnote>
  <w:endnote w:type="continuationSeparator" w:id="0">
    <w:p w:rsidR="004206AA" w:rsidRDefault="0042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AA" w:rsidRDefault="004206AA">
      <w:r>
        <w:separator/>
      </w:r>
    </w:p>
  </w:footnote>
  <w:footnote w:type="continuationSeparator" w:id="0">
    <w:p w:rsidR="004206AA" w:rsidRDefault="0042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85A"/>
    <w:rsid w:val="003D3AA8"/>
    <w:rsid w:val="004206AA"/>
    <w:rsid w:val="004C67DE"/>
    <w:rsid w:val="0072798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38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2385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