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42" w:rsidRDefault="00BC3B42" w:rsidP="00BC3B42">
      <w:pPr>
        <w:pStyle w:val="Ttulo"/>
      </w:pPr>
      <w:bookmarkStart w:id="0" w:name="_GoBack"/>
      <w:bookmarkEnd w:id="0"/>
      <w:r>
        <w:t>INDICAÇÃO Nº  1716  /2011</w:t>
      </w:r>
    </w:p>
    <w:p w:rsidR="00BC3B42" w:rsidRDefault="00BC3B42" w:rsidP="00BC3B42">
      <w:pPr>
        <w:jc w:val="center"/>
        <w:rPr>
          <w:rFonts w:ascii="Bookman Old Style" w:hAnsi="Bookman Old Style"/>
          <w:b/>
          <w:u w:val="single"/>
        </w:rPr>
      </w:pPr>
    </w:p>
    <w:p w:rsidR="00BC3B42" w:rsidRDefault="00BC3B42" w:rsidP="00BC3B42">
      <w:pPr>
        <w:jc w:val="center"/>
        <w:rPr>
          <w:rFonts w:ascii="Bookman Old Style" w:hAnsi="Bookman Old Style"/>
          <w:b/>
          <w:u w:val="single"/>
        </w:rPr>
      </w:pPr>
    </w:p>
    <w:p w:rsidR="00BC3B42" w:rsidRDefault="00BC3B42" w:rsidP="00BC3B42">
      <w:pPr>
        <w:pStyle w:val="Recuodecorpodetexto"/>
        <w:ind w:left="4440"/>
      </w:pPr>
      <w:r>
        <w:t xml:space="preserve">“Manutenção em </w:t>
      </w:r>
      <w:proofErr w:type="spellStart"/>
      <w:r>
        <w:t>canaleta</w:t>
      </w:r>
      <w:proofErr w:type="spellEnd"/>
      <w:r>
        <w:t>, localizada em cruzamento do Jardim Pérola”.</w:t>
      </w:r>
    </w:p>
    <w:p w:rsidR="00BC3B42" w:rsidRDefault="00BC3B42" w:rsidP="00BC3B42">
      <w:pPr>
        <w:ind w:left="1440" w:firstLine="3600"/>
        <w:jc w:val="both"/>
        <w:rPr>
          <w:rFonts w:ascii="Bookman Old Style" w:hAnsi="Bookman Old Style"/>
        </w:rPr>
      </w:pPr>
    </w:p>
    <w:p w:rsidR="00BC3B42" w:rsidRDefault="00BC3B42" w:rsidP="00BC3B42">
      <w:pPr>
        <w:ind w:left="1440" w:firstLine="3600"/>
        <w:jc w:val="both"/>
        <w:rPr>
          <w:rFonts w:ascii="Bookman Old Style" w:hAnsi="Bookman Old Style"/>
        </w:rPr>
      </w:pPr>
    </w:p>
    <w:p w:rsidR="00BC3B42" w:rsidRDefault="00BC3B42" w:rsidP="00BC3B42">
      <w:pPr>
        <w:ind w:left="1440" w:firstLine="3600"/>
        <w:jc w:val="both"/>
        <w:rPr>
          <w:rFonts w:ascii="Bookman Old Style" w:hAnsi="Bookman Old Style"/>
        </w:rPr>
      </w:pPr>
    </w:p>
    <w:p w:rsidR="00BC3B42" w:rsidRDefault="00BC3B42" w:rsidP="00BC3B42">
      <w:pPr>
        <w:ind w:left="1440" w:firstLine="3600"/>
        <w:jc w:val="both"/>
        <w:rPr>
          <w:rFonts w:ascii="Bookman Old Style" w:hAnsi="Bookman Old Style"/>
        </w:rPr>
      </w:pPr>
    </w:p>
    <w:p w:rsidR="00BC3B42" w:rsidRDefault="00BC3B42" w:rsidP="00BC3B4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manutenção necessária na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do cruzamento localizado na Avenida do Comércio com a Rua do Petróleo, no Jardim Pérola.</w:t>
      </w:r>
    </w:p>
    <w:p w:rsidR="00BC3B42" w:rsidRDefault="00BC3B42" w:rsidP="00BC3B42">
      <w:pPr>
        <w:jc w:val="center"/>
        <w:rPr>
          <w:rFonts w:ascii="Bookman Old Style" w:hAnsi="Bookman Old Style"/>
          <w:b/>
        </w:rPr>
      </w:pPr>
    </w:p>
    <w:p w:rsidR="00BC3B42" w:rsidRDefault="00BC3B42" w:rsidP="00BC3B42">
      <w:pPr>
        <w:jc w:val="center"/>
        <w:rPr>
          <w:rFonts w:ascii="Bookman Old Style" w:hAnsi="Bookman Old Style"/>
          <w:b/>
        </w:rPr>
      </w:pPr>
    </w:p>
    <w:p w:rsidR="00BC3B42" w:rsidRDefault="00BC3B42" w:rsidP="00BC3B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3B42" w:rsidRDefault="00BC3B42" w:rsidP="00BC3B42">
      <w:pPr>
        <w:jc w:val="center"/>
        <w:rPr>
          <w:rFonts w:ascii="Bookman Old Style" w:hAnsi="Bookman Old Style"/>
          <w:b/>
        </w:rPr>
      </w:pPr>
    </w:p>
    <w:p w:rsidR="00BC3B42" w:rsidRDefault="00BC3B42" w:rsidP="00BC3B42">
      <w:pPr>
        <w:jc w:val="center"/>
        <w:rPr>
          <w:rFonts w:ascii="Bookman Old Style" w:hAnsi="Bookman Old Style"/>
          <w:b/>
        </w:rPr>
      </w:pPr>
    </w:p>
    <w:p w:rsidR="00BC3B42" w:rsidRDefault="00BC3B42" w:rsidP="00BC3B42">
      <w:pPr>
        <w:jc w:val="center"/>
        <w:rPr>
          <w:rFonts w:ascii="Bookman Old Style" w:hAnsi="Bookman Old Style"/>
          <w:b/>
        </w:rPr>
      </w:pPr>
    </w:p>
    <w:p w:rsidR="00BC3B42" w:rsidRDefault="00BC3B42" w:rsidP="00BC3B4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Trata-se de local muito movimentado, e a referida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vem apresentando problemas, que aumentam gradativamente, moradores e usuários pedem reforma urgente 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. </w:t>
      </w:r>
    </w:p>
    <w:p w:rsidR="00BC3B42" w:rsidRDefault="00BC3B42" w:rsidP="00BC3B42">
      <w:pPr>
        <w:ind w:firstLine="1440"/>
        <w:jc w:val="both"/>
        <w:rPr>
          <w:rFonts w:ascii="Bookman Old Style" w:hAnsi="Bookman Old Style"/>
        </w:rPr>
      </w:pPr>
    </w:p>
    <w:p w:rsidR="00BC3B42" w:rsidRDefault="00BC3B42" w:rsidP="00BC3B42">
      <w:pPr>
        <w:ind w:firstLine="1440"/>
        <w:jc w:val="both"/>
        <w:rPr>
          <w:rFonts w:ascii="Bookman Old Style" w:hAnsi="Bookman Old Style"/>
        </w:rPr>
      </w:pPr>
    </w:p>
    <w:p w:rsidR="00BC3B42" w:rsidRDefault="00BC3B42" w:rsidP="00BC3B42">
      <w:pPr>
        <w:ind w:firstLine="1440"/>
        <w:outlineLvl w:val="0"/>
        <w:rPr>
          <w:rFonts w:ascii="Bookman Old Style" w:hAnsi="Bookman Old Style"/>
        </w:rPr>
      </w:pPr>
    </w:p>
    <w:p w:rsidR="00BC3B42" w:rsidRDefault="00BC3B42" w:rsidP="00BC3B42">
      <w:pPr>
        <w:ind w:firstLine="1440"/>
        <w:outlineLvl w:val="0"/>
        <w:rPr>
          <w:rFonts w:ascii="Bookman Old Style" w:hAnsi="Bookman Old Style"/>
        </w:rPr>
      </w:pPr>
    </w:p>
    <w:p w:rsidR="00BC3B42" w:rsidRDefault="00BC3B42" w:rsidP="00BC3B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BC3B42" w:rsidRDefault="00BC3B42" w:rsidP="00BC3B42">
      <w:pPr>
        <w:ind w:firstLine="1440"/>
        <w:rPr>
          <w:rFonts w:ascii="Bookman Old Style" w:hAnsi="Bookman Old Style"/>
        </w:rPr>
      </w:pPr>
    </w:p>
    <w:p w:rsidR="00BC3B42" w:rsidRDefault="00BC3B42" w:rsidP="00BC3B42">
      <w:pPr>
        <w:rPr>
          <w:rFonts w:ascii="Bookman Old Style" w:hAnsi="Bookman Old Style"/>
        </w:rPr>
      </w:pPr>
    </w:p>
    <w:p w:rsidR="00BC3B42" w:rsidRDefault="00BC3B42" w:rsidP="00BC3B42">
      <w:pPr>
        <w:ind w:firstLine="1440"/>
        <w:rPr>
          <w:rFonts w:ascii="Bookman Old Style" w:hAnsi="Bookman Old Style"/>
        </w:rPr>
      </w:pPr>
    </w:p>
    <w:p w:rsidR="00BC3B42" w:rsidRDefault="00BC3B42" w:rsidP="00BC3B42">
      <w:pPr>
        <w:ind w:firstLine="1440"/>
        <w:rPr>
          <w:rFonts w:ascii="Bookman Old Style" w:hAnsi="Bookman Old Style"/>
        </w:rPr>
      </w:pPr>
    </w:p>
    <w:p w:rsidR="00BC3B42" w:rsidRDefault="00BC3B42" w:rsidP="00BC3B42">
      <w:pPr>
        <w:ind w:firstLine="1440"/>
        <w:rPr>
          <w:rFonts w:ascii="Bookman Old Style" w:hAnsi="Bookman Old Style"/>
        </w:rPr>
      </w:pPr>
    </w:p>
    <w:p w:rsidR="00BC3B42" w:rsidRDefault="00BC3B42" w:rsidP="00BC3B42">
      <w:pPr>
        <w:jc w:val="center"/>
        <w:outlineLvl w:val="0"/>
        <w:rPr>
          <w:rFonts w:ascii="Bookman Old Style" w:hAnsi="Bookman Old Style"/>
          <w:b/>
        </w:rPr>
      </w:pPr>
    </w:p>
    <w:p w:rsidR="00BC3B42" w:rsidRDefault="00BC3B42" w:rsidP="00BC3B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C3B42" w:rsidRDefault="00BC3B42" w:rsidP="00BC3B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C3B42" w:rsidRDefault="00BC3B42" w:rsidP="00BC3B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84" w:rsidRDefault="00703184">
      <w:r>
        <w:separator/>
      </w:r>
    </w:p>
  </w:endnote>
  <w:endnote w:type="continuationSeparator" w:id="0">
    <w:p w:rsidR="00703184" w:rsidRDefault="0070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84" w:rsidRDefault="00703184">
      <w:r>
        <w:separator/>
      </w:r>
    </w:p>
  </w:footnote>
  <w:footnote w:type="continuationSeparator" w:id="0">
    <w:p w:rsidR="00703184" w:rsidRDefault="0070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0BB1"/>
    <w:rsid w:val="001D1394"/>
    <w:rsid w:val="003D3AA8"/>
    <w:rsid w:val="004C67DE"/>
    <w:rsid w:val="00703184"/>
    <w:rsid w:val="009F196D"/>
    <w:rsid w:val="00A9035B"/>
    <w:rsid w:val="00BC3B4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C3B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3B4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C3B4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3B4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