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BC" w:rsidRPr="004C4E4A" w:rsidRDefault="00B841BC" w:rsidP="00B841BC">
      <w:pPr>
        <w:pStyle w:val="Ttulo"/>
      </w:pPr>
      <w:bookmarkStart w:id="0" w:name="_GoBack"/>
      <w:bookmarkEnd w:id="0"/>
      <w:r w:rsidRPr="004C4E4A">
        <w:t xml:space="preserve">INDICAÇÃO Nº  </w:t>
      </w:r>
      <w:r>
        <w:t>1736</w:t>
      </w:r>
      <w:r w:rsidRPr="004C4E4A">
        <w:t xml:space="preserve">  /11</w:t>
      </w:r>
    </w:p>
    <w:p w:rsidR="00B841BC" w:rsidRPr="004C4E4A" w:rsidRDefault="00B841BC" w:rsidP="00B841BC">
      <w:pPr>
        <w:jc w:val="center"/>
        <w:rPr>
          <w:rFonts w:ascii="Bookman Old Style" w:hAnsi="Bookman Old Style"/>
          <w:b/>
          <w:u w:val="single"/>
        </w:rPr>
      </w:pPr>
    </w:p>
    <w:p w:rsidR="00B841BC" w:rsidRPr="004C4E4A" w:rsidRDefault="00B841BC" w:rsidP="00B841BC">
      <w:pPr>
        <w:jc w:val="center"/>
        <w:rPr>
          <w:rFonts w:ascii="Bookman Old Style" w:hAnsi="Bookman Old Style"/>
          <w:b/>
          <w:u w:val="single"/>
        </w:rPr>
      </w:pPr>
    </w:p>
    <w:p w:rsidR="00B841BC" w:rsidRPr="004C4E4A" w:rsidRDefault="00B841BC" w:rsidP="00B841BC">
      <w:pPr>
        <w:jc w:val="center"/>
        <w:rPr>
          <w:rFonts w:ascii="Bookman Old Style" w:hAnsi="Bookman Old Style"/>
          <w:b/>
          <w:u w:val="single"/>
        </w:rPr>
      </w:pPr>
    </w:p>
    <w:p w:rsidR="00B841BC" w:rsidRPr="004C4E4A" w:rsidRDefault="00B841BC" w:rsidP="00B841BC">
      <w:pPr>
        <w:pStyle w:val="Recuodecorpodetexto"/>
        <w:ind w:left="4440"/>
      </w:pPr>
      <w:r w:rsidRPr="004C4E4A">
        <w:t>“</w:t>
      </w:r>
      <w:r>
        <w:t>Operação tapa buracos na Rua Antonio Furlan, defronte ao nº 405, no bairro Furlan</w:t>
      </w:r>
      <w:r w:rsidRPr="004C4E4A">
        <w:t>”.</w:t>
      </w:r>
    </w:p>
    <w:p w:rsidR="00B841BC" w:rsidRPr="004C4E4A" w:rsidRDefault="00B841BC" w:rsidP="00B841BC">
      <w:pPr>
        <w:ind w:left="1440" w:firstLine="3600"/>
        <w:jc w:val="both"/>
        <w:rPr>
          <w:rFonts w:ascii="Bookman Old Style" w:hAnsi="Bookman Old Style"/>
        </w:rPr>
      </w:pPr>
    </w:p>
    <w:p w:rsidR="00B841BC" w:rsidRPr="004C4E4A" w:rsidRDefault="00B841BC" w:rsidP="00B841BC">
      <w:pPr>
        <w:ind w:left="1440" w:firstLine="3600"/>
        <w:jc w:val="both"/>
        <w:rPr>
          <w:rFonts w:ascii="Bookman Old Style" w:hAnsi="Bookman Old Style"/>
        </w:rPr>
      </w:pPr>
    </w:p>
    <w:p w:rsidR="00B841BC" w:rsidRPr="004C4E4A" w:rsidRDefault="00B841BC" w:rsidP="00B841BC">
      <w:pPr>
        <w:ind w:left="1440" w:firstLine="3600"/>
        <w:jc w:val="both"/>
        <w:rPr>
          <w:rFonts w:ascii="Bookman Old Style" w:hAnsi="Bookman Old Style"/>
        </w:rPr>
      </w:pPr>
    </w:p>
    <w:p w:rsidR="00B841BC" w:rsidRPr="000840E3" w:rsidRDefault="00B841BC" w:rsidP="00B841BC">
      <w:pPr>
        <w:ind w:left="1440" w:firstLine="3600"/>
        <w:jc w:val="both"/>
        <w:rPr>
          <w:rFonts w:ascii="Bookman Old Style" w:hAnsi="Bookman Old Style"/>
        </w:rPr>
      </w:pPr>
    </w:p>
    <w:p w:rsidR="00B841BC" w:rsidRPr="00C536F3" w:rsidRDefault="00B841BC" w:rsidP="00B841BC">
      <w:pPr>
        <w:ind w:firstLine="1440"/>
        <w:jc w:val="both"/>
        <w:rPr>
          <w:rFonts w:ascii="Bookman Old Style" w:hAnsi="Bookman Old Style"/>
        </w:rPr>
      </w:pPr>
      <w:r w:rsidRPr="00C536F3">
        <w:rPr>
          <w:rFonts w:ascii="Bookman Old Style" w:hAnsi="Bookman Old Style"/>
          <w:b/>
          <w:bCs/>
        </w:rPr>
        <w:t>INDICA</w:t>
      </w:r>
      <w:r w:rsidRPr="00C536F3">
        <w:rPr>
          <w:rFonts w:ascii="Bookman Old Style" w:hAnsi="Bookman Old Style"/>
        </w:rPr>
        <w:t xml:space="preserve"> ao Senhor Prefeito Municipal, na forma regimental, determinar ao setor competente que proceda a operação tapa buracos na Rua Antonio Furlan, defronte ao nº 405, no bairro Furlan.</w:t>
      </w:r>
    </w:p>
    <w:p w:rsidR="00B841BC" w:rsidRDefault="00B841BC" w:rsidP="00B841BC">
      <w:pPr>
        <w:ind w:firstLine="1440"/>
        <w:jc w:val="both"/>
        <w:rPr>
          <w:rFonts w:ascii="Bookman Old Style" w:hAnsi="Bookman Old Style"/>
          <w:b/>
        </w:rPr>
      </w:pPr>
    </w:p>
    <w:p w:rsidR="00B841BC" w:rsidRDefault="00B841BC" w:rsidP="00B841BC">
      <w:pPr>
        <w:jc w:val="center"/>
        <w:rPr>
          <w:rFonts w:ascii="Bookman Old Style" w:hAnsi="Bookman Old Style"/>
          <w:b/>
        </w:rPr>
      </w:pPr>
    </w:p>
    <w:p w:rsidR="00B841BC" w:rsidRPr="004C4E4A" w:rsidRDefault="00B841BC" w:rsidP="00B841BC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B841BC" w:rsidRPr="004C4E4A" w:rsidRDefault="00B841BC" w:rsidP="00B841BC">
      <w:pPr>
        <w:jc w:val="center"/>
        <w:rPr>
          <w:rFonts w:ascii="Bookman Old Style" w:hAnsi="Bookman Old Style"/>
          <w:b/>
        </w:rPr>
      </w:pPr>
    </w:p>
    <w:p w:rsidR="00B841BC" w:rsidRPr="004C4E4A" w:rsidRDefault="00B841BC" w:rsidP="00B841BC">
      <w:pPr>
        <w:jc w:val="center"/>
        <w:rPr>
          <w:rFonts w:ascii="Bookman Old Style" w:hAnsi="Bookman Old Style"/>
          <w:b/>
        </w:rPr>
      </w:pPr>
    </w:p>
    <w:p w:rsidR="00B841BC" w:rsidRPr="004C4E4A" w:rsidRDefault="00B841BC" w:rsidP="00B841BC">
      <w:pPr>
        <w:jc w:val="center"/>
        <w:rPr>
          <w:rFonts w:ascii="Bookman Old Style" w:hAnsi="Bookman Old Style"/>
          <w:b/>
        </w:rPr>
      </w:pPr>
    </w:p>
    <w:p w:rsidR="00B841BC" w:rsidRPr="004C4E4A" w:rsidRDefault="00B841BC" w:rsidP="00B841BC">
      <w:pPr>
        <w:pStyle w:val="Recuodecorpodetexto"/>
        <w:ind w:left="0" w:firstLine="1440"/>
        <w:rPr>
          <w:b/>
        </w:rPr>
      </w:pPr>
      <w:r w:rsidRPr="004C4E4A">
        <w:t xml:space="preserve">O buraco existente no local </w:t>
      </w:r>
      <w:r>
        <w:t>esta</w:t>
      </w:r>
      <w:r w:rsidRPr="004C4E4A">
        <w:t xml:space="preserve">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B841BC" w:rsidRPr="004C4E4A" w:rsidRDefault="00B841BC" w:rsidP="00B841BC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B841BC" w:rsidRPr="004C4E4A" w:rsidRDefault="00B841BC" w:rsidP="00B841BC">
      <w:pPr>
        <w:ind w:firstLine="1440"/>
        <w:jc w:val="both"/>
        <w:outlineLvl w:val="0"/>
        <w:rPr>
          <w:rFonts w:ascii="Bookman Old Style" w:hAnsi="Bookman Old Style"/>
        </w:rPr>
      </w:pPr>
    </w:p>
    <w:p w:rsidR="00B841BC" w:rsidRPr="004C4E4A" w:rsidRDefault="00B841BC" w:rsidP="00B841BC">
      <w:pPr>
        <w:ind w:firstLine="1440"/>
        <w:outlineLvl w:val="0"/>
        <w:rPr>
          <w:rFonts w:ascii="Bookman Old Style" w:hAnsi="Bookman Old Style"/>
        </w:rPr>
      </w:pPr>
    </w:p>
    <w:p w:rsidR="00B841BC" w:rsidRPr="004C4E4A" w:rsidRDefault="00B841BC" w:rsidP="00B841BC">
      <w:pPr>
        <w:ind w:firstLine="1440"/>
        <w:outlineLvl w:val="0"/>
        <w:rPr>
          <w:rFonts w:ascii="Bookman Old Style" w:hAnsi="Bookman Old Style"/>
        </w:rPr>
      </w:pPr>
    </w:p>
    <w:p w:rsidR="00B841BC" w:rsidRPr="004C4E4A" w:rsidRDefault="00B841BC" w:rsidP="00B841BC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maio</w:t>
      </w:r>
      <w:r w:rsidRPr="004C4E4A">
        <w:rPr>
          <w:rFonts w:ascii="Bookman Old Style" w:hAnsi="Bookman Old Style"/>
        </w:rPr>
        <w:t xml:space="preserve"> de 2011.</w:t>
      </w:r>
    </w:p>
    <w:p w:rsidR="00B841BC" w:rsidRPr="004C4E4A" w:rsidRDefault="00B841BC" w:rsidP="00B841BC">
      <w:pPr>
        <w:ind w:firstLine="1440"/>
        <w:rPr>
          <w:rFonts w:ascii="Bookman Old Style" w:hAnsi="Bookman Old Style"/>
        </w:rPr>
      </w:pPr>
    </w:p>
    <w:p w:rsidR="00B841BC" w:rsidRPr="004C4E4A" w:rsidRDefault="00B841BC" w:rsidP="00B841BC">
      <w:pPr>
        <w:rPr>
          <w:rFonts w:ascii="Bookman Old Style" w:hAnsi="Bookman Old Style"/>
        </w:rPr>
      </w:pPr>
    </w:p>
    <w:p w:rsidR="00B841BC" w:rsidRPr="004C4E4A" w:rsidRDefault="00B841BC" w:rsidP="00B841BC">
      <w:pPr>
        <w:ind w:firstLine="1440"/>
        <w:rPr>
          <w:rFonts w:ascii="Bookman Old Style" w:hAnsi="Bookman Old Style"/>
        </w:rPr>
      </w:pPr>
    </w:p>
    <w:p w:rsidR="00B841BC" w:rsidRPr="004C4E4A" w:rsidRDefault="00B841BC" w:rsidP="00B841BC">
      <w:pPr>
        <w:ind w:firstLine="1440"/>
        <w:rPr>
          <w:rFonts w:ascii="Bookman Old Style" w:hAnsi="Bookman Old Style"/>
        </w:rPr>
      </w:pPr>
    </w:p>
    <w:p w:rsidR="00B841BC" w:rsidRPr="004C4E4A" w:rsidRDefault="00B841BC" w:rsidP="00B841BC">
      <w:pPr>
        <w:ind w:firstLine="1440"/>
        <w:rPr>
          <w:rFonts w:ascii="Bookman Old Style" w:hAnsi="Bookman Old Style"/>
        </w:rPr>
      </w:pPr>
    </w:p>
    <w:p w:rsidR="00B841BC" w:rsidRPr="004C4E4A" w:rsidRDefault="00B841BC" w:rsidP="00B841BC">
      <w:pPr>
        <w:jc w:val="center"/>
        <w:outlineLvl w:val="0"/>
        <w:rPr>
          <w:rFonts w:ascii="Bookman Old Style" w:hAnsi="Bookman Old Style"/>
          <w:b/>
        </w:rPr>
      </w:pPr>
    </w:p>
    <w:p w:rsidR="00B841BC" w:rsidRPr="004C4E4A" w:rsidRDefault="00B841BC" w:rsidP="00B841BC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B841BC" w:rsidRPr="004C4E4A" w:rsidRDefault="00B841BC" w:rsidP="00B841BC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B841BC" w:rsidRPr="004C4E4A" w:rsidRDefault="00B841BC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B841BC" w:rsidRPr="004C4E4A" w:rsidRDefault="00B841BC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B841BC" w:rsidRDefault="00B841BC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516F69" w:rsidRDefault="00516F69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516F69" w:rsidRDefault="00516F69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516F69" w:rsidRDefault="00516F69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516F69" w:rsidRDefault="00516F69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516F69" w:rsidRPr="004C4E4A" w:rsidRDefault="00516F69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B841BC" w:rsidRPr="004C4E4A" w:rsidRDefault="00B841BC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B841BC" w:rsidRPr="004C4E4A" w:rsidRDefault="00B841BC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B841BC" w:rsidRPr="00E857B6" w:rsidRDefault="00B841BC" w:rsidP="00B841BC">
      <w:pPr>
        <w:ind w:firstLine="120"/>
        <w:jc w:val="center"/>
        <w:outlineLvl w:val="0"/>
        <w:rPr>
          <w:rFonts w:ascii="Bookman Old Style" w:hAnsi="Bookman Old Style"/>
        </w:rPr>
      </w:pPr>
    </w:p>
    <w:p w:rsidR="00B841BC" w:rsidRPr="00C536F3" w:rsidRDefault="00B841BC" w:rsidP="00B841BC">
      <w:pPr>
        <w:jc w:val="center"/>
        <w:outlineLvl w:val="0"/>
        <w:rPr>
          <w:rFonts w:ascii="Bookman Old Style" w:hAnsi="Bookman Old Style"/>
          <w:b/>
        </w:rPr>
      </w:pPr>
      <w:r w:rsidRPr="00C536F3">
        <w:rPr>
          <w:rFonts w:ascii="Bookman Old Style" w:hAnsi="Bookman Old Style"/>
          <w:b/>
        </w:rPr>
        <w:lastRenderedPageBreak/>
        <w:t>(Fls. nº 02- Operação tapa buracos na Rua Antonio Furlan, defronte ao nº 405, no bairro Furlan).</w:t>
      </w:r>
    </w:p>
    <w:p w:rsidR="00B841BC" w:rsidRDefault="00B841BC" w:rsidP="00B841BC">
      <w:pPr>
        <w:outlineLvl w:val="0"/>
        <w:rPr>
          <w:rFonts w:ascii="Bookman Old Style" w:hAnsi="Bookman Old Style"/>
          <w:b/>
        </w:rPr>
      </w:pPr>
    </w:p>
    <w:p w:rsidR="00B841BC" w:rsidRPr="00211B92" w:rsidRDefault="00B841BC" w:rsidP="00B841BC">
      <w:pPr>
        <w:jc w:val="center"/>
        <w:outlineLvl w:val="0"/>
        <w:rPr>
          <w:rFonts w:ascii="Bookman Old Style" w:hAnsi="Bookman Old Style"/>
          <w:b/>
        </w:rPr>
      </w:pPr>
      <w:r w:rsidRPr="00C536F3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05pt">
            <v:imagedata r:id="rId6" o:title="DSC0255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00" w:rsidRDefault="00504500">
      <w:r>
        <w:separator/>
      </w:r>
    </w:p>
  </w:endnote>
  <w:endnote w:type="continuationSeparator" w:id="0">
    <w:p w:rsidR="00504500" w:rsidRDefault="0050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00" w:rsidRDefault="00504500">
      <w:r>
        <w:separator/>
      </w:r>
    </w:p>
  </w:footnote>
  <w:footnote w:type="continuationSeparator" w:id="0">
    <w:p w:rsidR="00504500" w:rsidRDefault="0050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4500"/>
    <w:rsid w:val="00516F69"/>
    <w:rsid w:val="007B1A02"/>
    <w:rsid w:val="009F196D"/>
    <w:rsid w:val="00A9035B"/>
    <w:rsid w:val="00B841B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41B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41B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41B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41B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