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1711D">
        <w:rPr>
          <w:rFonts w:ascii="Arial" w:hAnsi="Arial" w:cs="Arial"/>
        </w:rPr>
        <w:t>00600</w:t>
      </w:r>
      <w:r>
        <w:rPr>
          <w:rFonts w:ascii="Arial" w:hAnsi="Arial" w:cs="Arial"/>
        </w:rPr>
        <w:t>/</w:t>
      </w:r>
      <w:r w:rsidR="0061711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FF5DFA">
        <w:rPr>
          <w:rFonts w:ascii="Arial" w:hAnsi="Arial" w:cs="Arial"/>
          <w:sz w:val="24"/>
          <w:szCs w:val="24"/>
        </w:rPr>
        <w:t>o convênio de assistência à saúde celebrado com a Santa Casa de Misericórdia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</w:t>
      </w:r>
      <w:r w:rsidR="0073197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</w:t>
      </w:r>
      <w:r w:rsidR="00731976">
        <w:rPr>
          <w:rFonts w:ascii="Arial" w:hAnsi="Arial" w:cs="Arial"/>
          <w:sz w:val="24"/>
          <w:szCs w:val="24"/>
        </w:rPr>
        <w:t>.</w:t>
      </w:r>
    </w:p>
    <w:p w:rsidR="00271405" w:rsidRDefault="00271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31976">
        <w:rPr>
          <w:rFonts w:ascii="Arial" w:hAnsi="Arial" w:cs="Arial"/>
          <w:sz w:val="24"/>
          <w:szCs w:val="24"/>
        </w:rPr>
        <w:t>foi aprovada nesta Casa de Leis a autorização para que o Poder Executivo Municipal celebre convênio de assistência à saúde com a Santa Casa de Misericórdia de Santa Bárbara d’Oeste</w:t>
      </w:r>
      <w:r>
        <w:rPr>
          <w:rFonts w:ascii="Arial" w:hAnsi="Arial" w:cs="Arial"/>
          <w:sz w:val="24"/>
          <w:szCs w:val="24"/>
        </w:rPr>
        <w:t>.</w:t>
      </w:r>
    </w:p>
    <w:p w:rsidR="00271405" w:rsidRDefault="00271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731976">
        <w:rPr>
          <w:rFonts w:ascii="Arial" w:hAnsi="Arial" w:cs="Arial"/>
          <w:sz w:val="24"/>
          <w:szCs w:val="24"/>
        </w:rPr>
        <w:t>Qual foi o</w:t>
      </w:r>
      <w:r w:rsidR="0019547B">
        <w:rPr>
          <w:rFonts w:ascii="Arial" w:hAnsi="Arial" w:cs="Arial"/>
          <w:sz w:val="24"/>
          <w:szCs w:val="24"/>
        </w:rPr>
        <w:t xml:space="preserve"> valor do</w:t>
      </w:r>
      <w:r w:rsidR="00731976">
        <w:rPr>
          <w:rFonts w:ascii="Arial" w:hAnsi="Arial" w:cs="Arial"/>
          <w:sz w:val="24"/>
          <w:szCs w:val="24"/>
        </w:rPr>
        <w:t xml:space="preserve"> </w:t>
      </w:r>
      <w:r w:rsidR="00731976" w:rsidRPr="00731976">
        <w:rPr>
          <w:rFonts w:ascii="Arial" w:hAnsi="Arial" w:cs="Arial"/>
          <w:sz w:val="24"/>
          <w:szCs w:val="24"/>
        </w:rPr>
        <w:t xml:space="preserve">repasse mensal </w:t>
      </w:r>
      <w:r w:rsidR="00731976">
        <w:rPr>
          <w:rFonts w:ascii="Arial" w:hAnsi="Arial" w:cs="Arial"/>
          <w:sz w:val="24"/>
          <w:szCs w:val="24"/>
        </w:rPr>
        <w:t>feito à Santa Casa de Misericórdia de Santa Bárbara d’Oeste nos meses de janeiro, fevereiro, março e abril deste ano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9547B">
        <w:rPr>
          <w:rFonts w:ascii="Arial" w:hAnsi="Arial" w:cs="Arial"/>
          <w:sz w:val="24"/>
          <w:szCs w:val="24"/>
        </w:rPr>
        <w:t>Cópia dos relatórios mensais de atividades desenvolvidas, com a dis</w:t>
      </w:r>
      <w:r w:rsidR="00731976">
        <w:rPr>
          <w:rFonts w:ascii="Arial" w:hAnsi="Arial" w:cs="Arial"/>
          <w:sz w:val="24"/>
          <w:szCs w:val="24"/>
        </w:rPr>
        <w:t>crimina</w:t>
      </w:r>
      <w:r w:rsidR="0019547B">
        <w:rPr>
          <w:rFonts w:ascii="Arial" w:hAnsi="Arial" w:cs="Arial"/>
          <w:sz w:val="24"/>
          <w:szCs w:val="24"/>
        </w:rPr>
        <w:t xml:space="preserve">ção de </w:t>
      </w:r>
      <w:r w:rsidR="006A3CA5">
        <w:rPr>
          <w:rFonts w:ascii="Arial" w:hAnsi="Arial" w:cs="Arial"/>
          <w:sz w:val="24"/>
          <w:szCs w:val="24"/>
        </w:rPr>
        <w:t>quantidade</w:t>
      </w:r>
      <w:r w:rsidR="00D2421A">
        <w:rPr>
          <w:rFonts w:ascii="Arial" w:hAnsi="Arial" w:cs="Arial"/>
          <w:sz w:val="24"/>
          <w:szCs w:val="24"/>
        </w:rPr>
        <w:t xml:space="preserve"> e</w:t>
      </w:r>
      <w:r w:rsidR="006A3CA5">
        <w:rPr>
          <w:rFonts w:ascii="Arial" w:hAnsi="Arial" w:cs="Arial"/>
          <w:sz w:val="24"/>
          <w:szCs w:val="24"/>
        </w:rPr>
        <w:t xml:space="preserve"> </w:t>
      </w:r>
      <w:r w:rsidR="00D2421A">
        <w:rPr>
          <w:rFonts w:ascii="Arial" w:hAnsi="Arial" w:cs="Arial"/>
          <w:sz w:val="24"/>
          <w:szCs w:val="24"/>
        </w:rPr>
        <w:t xml:space="preserve">tipo de </w:t>
      </w:r>
      <w:r w:rsidR="00731976">
        <w:rPr>
          <w:rFonts w:ascii="Arial" w:hAnsi="Arial" w:cs="Arial"/>
          <w:sz w:val="24"/>
          <w:szCs w:val="24"/>
        </w:rPr>
        <w:t>procedimento executado</w:t>
      </w:r>
      <w:r w:rsidR="0019547B">
        <w:rPr>
          <w:rFonts w:ascii="Arial" w:hAnsi="Arial" w:cs="Arial"/>
          <w:sz w:val="24"/>
          <w:szCs w:val="24"/>
        </w:rPr>
        <w:t xml:space="preserve">, </w:t>
      </w:r>
      <w:r w:rsidR="00731976">
        <w:rPr>
          <w:rFonts w:ascii="Arial" w:hAnsi="Arial" w:cs="Arial"/>
          <w:sz w:val="24"/>
          <w:szCs w:val="24"/>
        </w:rPr>
        <w:t>relativos ao repasse</w:t>
      </w:r>
      <w:r w:rsidR="00294A3D">
        <w:rPr>
          <w:rFonts w:ascii="Arial" w:hAnsi="Arial" w:cs="Arial"/>
          <w:sz w:val="24"/>
          <w:szCs w:val="24"/>
        </w:rPr>
        <w:t xml:space="preserve"> informado na questão anterior</w:t>
      </w:r>
      <w:r w:rsidR="0073197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3CA5"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6A3CA5">
        <w:rPr>
          <w:rFonts w:ascii="Arial" w:hAnsi="Arial" w:cs="Arial"/>
          <w:sz w:val="24"/>
          <w:szCs w:val="24"/>
        </w:rPr>
        <w:t xml:space="preserve">Entre janeiro e abril deste ano, a Santa Casa de Misericórdia de Santa Bárbara d’Oeste comunicou ao gestor local redução de insumos, </w:t>
      </w:r>
      <w:r w:rsidR="006A3CA5">
        <w:rPr>
          <w:rFonts w:ascii="Arial" w:hAnsi="Arial" w:cs="Arial"/>
          <w:sz w:val="24"/>
          <w:szCs w:val="24"/>
        </w:rPr>
        <w:lastRenderedPageBreak/>
        <w:t>equipamentos e profissionais, com proposta de solução visando a não interrupção da assistência à saúde?</w:t>
      </w:r>
    </w:p>
    <w:p w:rsidR="006A3CA5" w:rsidRDefault="006A3CA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A5" w:rsidRDefault="00FF3852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6A3CA5">
        <w:rPr>
          <w:rFonts w:ascii="Arial" w:hAnsi="Arial" w:cs="Arial"/>
          <w:sz w:val="24"/>
          <w:szCs w:val="24"/>
        </w:rPr>
        <w:t xml:space="preserve">Em caso de resposta positiva ao item anterior, discriminar detalhadamente as reduções, especificando o tipo (insumos, equipamentos e profissionais), data de ocorrência e solução adotada pela Santa Casa de Misericórdia de Santa Bárbara d’Oeste. </w:t>
      </w:r>
    </w:p>
    <w:p w:rsidR="000A1779" w:rsidRDefault="000A1779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779" w:rsidRDefault="000A1779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 Gestor Municipal instituiu a Comissão Permanente de Acompanhamento mediante decreto, conforme minuta do convênio firmado por meio do substitutivo do PL 29/2013?</w:t>
      </w:r>
    </w:p>
    <w:p w:rsidR="000A1779" w:rsidRDefault="000A1779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779" w:rsidRDefault="000A1779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Em caso de resposta positiva ao item anterior, quem são os membros desta </w:t>
      </w:r>
      <w:r w:rsidR="00864E3A">
        <w:rPr>
          <w:rFonts w:ascii="Arial" w:hAnsi="Arial" w:cs="Arial"/>
          <w:sz w:val="24"/>
          <w:szCs w:val="24"/>
        </w:rPr>
        <w:t>Comissão Permanente de Acompanhamento</w:t>
      </w:r>
      <w:r>
        <w:rPr>
          <w:rFonts w:ascii="Arial" w:hAnsi="Arial" w:cs="Arial"/>
          <w:sz w:val="24"/>
          <w:szCs w:val="24"/>
        </w:rPr>
        <w:t>?</w:t>
      </w:r>
    </w:p>
    <w:p w:rsidR="00864E3A" w:rsidRDefault="00864E3A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4E3A" w:rsidRDefault="00864E3A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Em caso de resposta negativa ao item nº 5, quais os motivos que justificam a não instituição da Comissão Permanente de Acompanhamento, considerando que esta tem a responsabilidade de avaliar o cumprimento das metas e a qualidade da atenção à saúde dos usuários?</w:t>
      </w:r>
    </w:p>
    <w:p w:rsidR="006A3CA5" w:rsidRDefault="006A3CA5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837" w:rsidRDefault="00CF3674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3674">
        <w:rPr>
          <w:rFonts w:ascii="Arial" w:hAnsi="Arial" w:cs="Arial"/>
          <w:sz w:val="24"/>
          <w:szCs w:val="24"/>
        </w:rPr>
        <w:t>8</w:t>
      </w:r>
      <w:r w:rsidR="00BB6C27" w:rsidRPr="00CF3674">
        <w:rPr>
          <w:rFonts w:ascii="Arial" w:hAnsi="Arial" w:cs="Arial"/>
          <w:sz w:val="24"/>
          <w:szCs w:val="24"/>
        </w:rPr>
        <w:t>º)</w:t>
      </w:r>
      <w:r w:rsidR="00BB6C27">
        <w:rPr>
          <w:rFonts w:ascii="Arial" w:hAnsi="Arial" w:cs="Arial"/>
          <w:sz w:val="24"/>
          <w:szCs w:val="24"/>
        </w:rPr>
        <w:t xml:space="preserve"> </w:t>
      </w:r>
      <w:r w:rsidR="00DA2837">
        <w:rPr>
          <w:rFonts w:ascii="Arial" w:hAnsi="Arial" w:cs="Arial"/>
          <w:sz w:val="24"/>
          <w:szCs w:val="24"/>
        </w:rPr>
        <w:t>Outras informações que julgar importantes.</w:t>
      </w:r>
    </w:p>
    <w:p w:rsidR="00DA2837" w:rsidRDefault="00DA28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2837" w:rsidRDefault="00FF3852" w:rsidP="00DA283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4352F2">
        <w:rPr>
          <w:rFonts w:ascii="Arial" w:hAnsi="Arial" w:cs="Arial"/>
        </w:rPr>
        <w:t>insatisfeitos com diversos aspectos do atendimento em saúde prestado pela Santa Casa de Misericórdia de Santa Bárbara d’Oeste</w:t>
      </w:r>
      <w:r w:rsidR="00DA2837"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4352F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maio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165A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0B" w:rsidRDefault="000C540B">
      <w:r>
        <w:separator/>
      </w:r>
    </w:p>
  </w:endnote>
  <w:endnote w:type="continuationSeparator" w:id="0">
    <w:p w:rsidR="000C540B" w:rsidRDefault="000C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0B" w:rsidRDefault="000C540B">
      <w:r>
        <w:separator/>
      </w:r>
    </w:p>
  </w:footnote>
  <w:footnote w:type="continuationSeparator" w:id="0">
    <w:p w:rsidR="000C540B" w:rsidRDefault="000C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18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18BB" w:rsidRPr="00E018BB" w:rsidRDefault="00E018BB" w:rsidP="00E018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18BB">
                  <w:rPr>
                    <w:rFonts w:ascii="Arial" w:hAnsi="Arial" w:cs="Arial"/>
                    <w:b/>
                  </w:rPr>
                  <w:t>PROTOCOLO Nº: 05640/2013     DATA: 17/05/2013     HORA: 15:39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779"/>
    <w:rsid w:val="000C540B"/>
    <w:rsid w:val="0019547B"/>
    <w:rsid w:val="001B478A"/>
    <w:rsid w:val="001D1394"/>
    <w:rsid w:val="00271405"/>
    <w:rsid w:val="00294A3D"/>
    <w:rsid w:val="002C55BC"/>
    <w:rsid w:val="0033648A"/>
    <w:rsid w:val="00345B40"/>
    <w:rsid w:val="00373483"/>
    <w:rsid w:val="003D3AA8"/>
    <w:rsid w:val="004352F2"/>
    <w:rsid w:val="00451308"/>
    <w:rsid w:val="00454EAC"/>
    <w:rsid w:val="0049057E"/>
    <w:rsid w:val="004B57DB"/>
    <w:rsid w:val="004C67DE"/>
    <w:rsid w:val="004E313D"/>
    <w:rsid w:val="00580D6A"/>
    <w:rsid w:val="0061711D"/>
    <w:rsid w:val="006A3CA5"/>
    <w:rsid w:val="00705ABB"/>
    <w:rsid w:val="00731976"/>
    <w:rsid w:val="007B1241"/>
    <w:rsid w:val="007C04B8"/>
    <w:rsid w:val="007E1591"/>
    <w:rsid w:val="00864E3A"/>
    <w:rsid w:val="008C5914"/>
    <w:rsid w:val="009F196D"/>
    <w:rsid w:val="00A71CAF"/>
    <w:rsid w:val="00A9035B"/>
    <w:rsid w:val="00AE702A"/>
    <w:rsid w:val="00B11FFB"/>
    <w:rsid w:val="00BB6C27"/>
    <w:rsid w:val="00C165A3"/>
    <w:rsid w:val="00CD3842"/>
    <w:rsid w:val="00CD613B"/>
    <w:rsid w:val="00CF3674"/>
    <w:rsid w:val="00CF7F49"/>
    <w:rsid w:val="00D2421A"/>
    <w:rsid w:val="00D26CB3"/>
    <w:rsid w:val="00DA2837"/>
    <w:rsid w:val="00DB5B67"/>
    <w:rsid w:val="00E018BB"/>
    <w:rsid w:val="00E307C7"/>
    <w:rsid w:val="00E903BB"/>
    <w:rsid w:val="00EB7D7D"/>
    <w:rsid w:val="00EE7983"/>
    <w:rsid w:val="00F16623"/>
    <w:rsid w:val="00FF385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