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B3" w:rsidRPr="002210B3" w:rsidRDefault="002210B3" w:rsidP="002210B3">
      <w:pPr>
        <w:pStyle w:val="Ttulo"/>
        <w:rPr>
          <w:sz w:val="23"/>
          <w:szCs w:val="23"/>
        </w:rPr>
      </w:pPr>
      <w:bookmarkStart w:id="0" w:name="_GoBack"/>
      <w:bookmarkEnd w:id="0"/>
      <w:r w:rsidRPr="002210B3">
        <w:rPr>
          <w:sz w:val="23"/>
          <w:szCs w:val="23"/>
        </w:rPr>
        <w:t>INDICAÇÃO Nº 1765/11</w:t>
      </w:r>
    </w:p>
    <w:p w:rsidR="002210B3" w:rsidRPr="002210B3" w:rsidRDefault="002210B3" w:rsidP="002210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210B3" w:rsidRPr="002210B3" w:rsidRDefault="002210B3" w:rsidP="002210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210B3" w:rsidRPr="002210B3" w:rsidRDefault="002210B3" w:rsidP="00221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pStyle w:val="Recuodecorpodetexto"/>
        <w:ind w:left="4440"/>
        <w:rPr>
          <w:sz w:val="23"/>
          <w:szCs w:val="23"/>
        </w:rPr>
      </w:pPr>
      <w:r w:rsidRPr="002210B3">
        <w:rPr>
          <w:sz w:val="23"/>
          <w:szCs w:val="23"/>
        </w:rPr>
        <w:t xml:space="preserve">“Melhorar a iluminação nas praças públicas defronte á Paróquia São João Batista e ao Parque Infantil do bairro </w:t>
      </w:r>
      <w:proofErr w:type="spellStart"/>
      <w:r w:rsidRPr="002210B3">
        <w:rPr>
          <w:sz w:val="23"/>
          <w:szCs w:val="23"/>
        </w:rPr>
        <w:t>Mollon</w:t>
      </w:r>
      <w:proofErr w:type="spellEnd"/>
      <w:r w:rsidRPr="002210B3">
        <w:rPr>
          <w:sz w:val="23"/>
          <w:szCs w:val="23"/>
        </w:rPr>
        <w:t>, para a realização da Festa Comunitária nos dias 9 e 10 de julho”.</w:t>
      </w:r>
    </w:p>
    <w:p w:rsidR="002210B3" w:rsidRPr="002210B3" w:rsidRDefault="002210B3" w:rsidP="00221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2210B3">
        <w:rPr>
          <w:rFonts w:ascii="Bookman Old Style" w:hAnsi="Bookman Old Style"/>
          <w:b/>
          <w:bCs/>
          <w:sz w:val="23"/>
          <w:szCs w:val="23"/>
        </w:rPr>
        <w:t>INDICA</w:t>
      </w:r>
      <w:r w:rsidRPr="002210B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melhorar a iluminação nas praças públicas defronte á Paróquia São João Batista e ao Parque Infantil do bairro </w:t>
      </w:r>
      <w:proofErr w:type="spellStart"/>
      <w:r w:rsidRPr="002210B3">
        <w:rPr>
          <w:rFonts w:ascii="Bookman Old Style" w:hAnsi="Bookman Old Style"/>
          <w:sz w:val="23"/>
          <w:szCs w:val="23"/>
        </w:rPr>
        <w:t>Mollon</w:t>
      </w:r>
      <w:proofErr w:type="spellEnd"/>
      <w:r w:rsidRPr="002210B3">
        <w:rPr>
          <w:rFonts w:ascii="Bookman Old Style" w:hAnsi="Bookman Old Style"/>
          <w:sz w:val="23"/>
          <w:szCs w:val="23"/>
        </w:rPr>
        <w:t>, para a realização da Festa Comunitária nos dias 9 e 10 de julho.</w:t>
      </w: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jc w:val="center"/>
        <w:rPr>
          <w:rFonts w:ascii="Bookman Old Style" w:hAnsi="Bookman Old Style"/>
          <w:b/>
          <w:sz w:val="23"/>
          <w:szCs w:val="23"/>
        </w:rPr>
      </w:pPr>
      <w:r w:rsidRPr="002210B3">
        <w:rPr>
          <w:rFonts w:ascii="Bookman Old Style" w:hAnsi="Bookman Old Style"/>
          <w:b/>
          <w:sz w:val="23"/>
          <w:szCs w:val="23"/>
        </w:rPr>
        <w:t>Justificativa:</w:t>
      </w:r>
    </w:p>
    <w:p w:rsidR="002210B3" w:rsidRPr="002210B3" w:rsidRDefault="002210B3" w:rsidP="002210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pStyle w:val="Recuodecorpodetexto2"/>
        <w:ind w:firstLine="1416"/>
        <w:rPr>
          <w:b/>
          <w:sz w:val="23"/>
          <w:szCs w:val="23"/>
        </w:rPr>
      </w:pPr>
      <w:r w:rsidRPr="002210B3">
        <w:rPr>
          <w:sz w:val="23"/>
          <w:szCs w:val="23"/>
        </w:rPr>
        <w:t xml:space="preserve">Estas praças necessitam de melhoria na iluminação, sendo necessário podar os galhos das árvores e trocar as lâmpadas queimadas, para maior segurança e comodidade durante a Festa Comunitária do Bairro </w:t>
      </w:r>
      <w:proofErr w:type="spellStart"/>
      <w:r w:rsidRPr="002210B3">
        <w:rPr>
          <w:sz w:val="23"/>
          <w:szCs w:val="23"/>
        </w:rPr>
        <w:t>Mollon</w:t>
      </w:r>
      <w:proofErr w:type="spellEnd"/>
      <w:r w:rsidRPr="002210B3">
        <w:rPr>
          <w:sz w:val="23"/>
          <w:szCs w:val="23"/>
        </w:rPr>
        <w:t>.</w:t>
      </w: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210B3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2210B3" w:rsidRPr="002210B3" w:rsidRDefault="002210B3" w:rsidP="002210B3">
      <w:pPr>
        <w:ind w:firstLine="1440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ind w:firstLine="1440"/>
        <w:rPr>
          <w:rFonts w:ascii="Bookman Old Style" w:hAnsi="Bookman Old Style"/>
          <w:sz w:val="23"/>
          <w:szCs w:val="23"/>
        </w:rPr>
      </w:pPr>
    </w:p>
    <w:p w:rsidR="002210B3" w:rsidRPr="002210B3" w:rsidRDefault="002210B3" w:rsidP="002210B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210B3">
        <w:rPr>
          <w:rFonts w:ascii="Bookman Old Style" w:hAnsi="Bookman Old Style"/>
          <w:b/>
          <w:sz w:val="23"/>
          <w:szCs w:val="23"/>
        </w:rPr>
        <w:t>ADEMIR DA SILVA</w:t>
      </w:r>
    </w:p>
    <w:p w:rsidR="002210B3" w:rsidRPr="002210B3" w:rsidRDefault="002210B3" w:rsidP="002210B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210B3">
        <w:rPr>
          <w:rFonts w:ascii="Bookman Old Style" w:hAnsi="Bookman Old Style"/>
          <w:sz w:val="23"/>
          <w:szCs w:val="23"/>
        </w:rPr>
        <w:t>-Vereador-</w:t>
      </w:r>
    </w:p>
    <w:sectPr w:rsidR="002210B3" w:rsidRPr="002210B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5F" w:rsidRDefault="00411D5F">
      <w:r>
        <w:separator/>
      </w:r>
    </w:p>
  </w:endnote>
  <w:endnote w:type="continuationSeparator" w:id="0">
    <w:p w:rsidR="00411D5F" w:rsidRDefault="0041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5F" w:rsidRDefault="00411D5F">
      <w:r>
        <w:separator/>
      </w:r>
    </w:p>
  </w:footnote>
  <w:footnote w:type="continuationSeparator" w:id="0">
    <w:p w:rsidR="00411D5F" w:rsidRDefault="0041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0B3"/>
    <w:rsid w:val="003D3AA8"/>
    <w:rsid w:val="00411D5F"/>
    <w:rsid w:val="004C67DE"/>
    <w:rsid w:val="008A317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10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210B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210B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10B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210B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210B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