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4F" w:rsidRPr="00B4034F" w:rsidRDefault="00B4034F" w:rsidP="00B4034F">
      <w:pPr>
        <w:pStyle w:val="Ttulo"/>
        <w:rPr>
          <w:sz w:val="23"/>
          <w:szCs w:val="23"/>
        </w:rPr>
      </w:pPr>
      <w:bookmarkStart w:id="0" w:name="_GoBack"/>
      <w:bookmarkEnd w:id="0"/>
      <w:r w:rsidRPr="00B4034F">
        <w:rPr>
          <w:sz w:val="23"/>
          <w:szCs w:val="23"/>
        </w:rPr>
        <w:t>INDICAÇÃO Nº 1799/2011</w:t>
      </w:r>
    </w:p>
    <w:p w:rsidR="00B4034F" w:rsidRPr="00B4034F" w:rsidRDefault="00B4034F" w:rsidP="00B4034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4034F" w:rsidRPr="00B4034F" w:rsidRDefault="00B4034F" w:rsidP="00B4034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4034F" w:rsidRPr="00B4034F" w:rsidRDefault="00B4034F" w:rsidP="00B4034F">
      <w:pPr>
        <w:pStyle w:val="Recuodecorpodetexto"/>
        <w:ind w:left="4440"/>
        <w:rPr>
          <w:sz w:val="23"/>
          <w:szCs w:val="23"/>
        </w:rPr>
      </w:pPr>
      <w:r w:rsidRPr="00B4034F">
        <w:rPr>
          <w:sz w:val="23"/>
          <w:szCs w:val="23"/>
        </w:rPr>
        <w:t>“Calçamento e Instalação de lombada no Residencial Furlan”.</w:t>
      </w:r>
    </w:p>
    <w:p w:rsidR="00B4034F" w:rsidRPr="00B4034F" w:rsidRDefault="00B4034F" w:rsidP="00B4034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4034F" w:rsidRPr="00B4034F" w:rsidRDefault="00B4034F" w:rsidP="00B4034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4034F" w:rsidRPr="00B4034F" w:rsidRDefault="00B4034F" w:rsidP="00B4034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4034F" w:rsidRPr="00B4034F" w:rsidRDefault="00B4034F" w:rsidP="00B4034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4034F" w:rsidRPr="00B4034F" w:rsidRDefault="00B4034F" w:rsidP="00B4034F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4034F">
        <w:rPr>
          <w:rFonts w:ascii="Bookman Old Style" w:hAnsi="Bookman Old Style"/>
          <w:b/>
          <w:bCs/>
          <w:sz w:val="23"/>
          <w:szCs w:val="23"/>
        </w:rPr>
        <w:t>INDICA</w:t>
      </w:r>
      <w:r w:rsidRPr="00B4034F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o calçamento em toda extensão da Rua Antonio Furlan e se possível, também instalação de uma lombada na mesma rua.</w:t>
      </w:r>
    </w:p>
    <w:p w:rsidR="00B4034F" w:rsidRPr="00B4034F" w:rsidRDefault="00B4034F" w:rsidP="00B4034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4034F" w:rsidRPr="00B4034F" w:rsidRDefault="00B4034F" w:rsidP="00B4034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4034F" w:rsidRPr="00B4034F" w:rsidRDefault="00B4034F" w:rsidP="00B4034F">
      <w:pPr>
        <w:jc w:val="center"/>
        <w:rPr>
          <w:rFonts w:ascii="Bookman Old Style" w:hAnsi="Bookman Old Style"/>
          <w:b/>
          <w:sz w:val="23"/>
          <w:szCs w:val="23"/>
        </w:rPr>
      </w:pPr>
      <w:r w:rsidRPr="00B4034F">
        <w:rPr>
          <w:rFonts w:ascii="Bookman Old Style" w:hAnsi="Bookman Old Style"/>
          <w:b/>
          <w:sz w:val="23"/>
          <w:szCs w:val="23"/>
        </w:rPr>
        <w:t>Justificativa:</w:t>
      </w:r>
    </w:p>
    <w:p w:rsidR="00B4034F" w:rsidRPr="00B4034F" w:rsidRDefault="00B4034F" w:rsidP="00B4034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4034F" w:rsidRPr="00B4034F" w:rsidRDefault="00B4034F" w:rsidP="00B4034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4034F" w:rsidRPr="00B4034F" w:rsidRDefault="00B4034F" w:rsidP="00B4034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4034F" w:rsidRPr="00B4034F" w:rsidRDefault="00B4034F" w:rsidP="00B4034F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4034F">
        <w:rPr>
          <w:rFonts w:ascii="Bookman Old Style" w:hAnsi="Bookman Old Style"/>
          <w:sz w:val="23"/>
          <w:szCs w:val="23"/>
        </w:rPr>
        <w:t>Moradores reclamam que a principal rua do bairro, não possui calçada e os moradores precisam dividir a via destinada a veículos, com carros, motos e bicicletas. Pedem ainda, que, ali se instale uma lombada, pois, a velocidade que os condutores empregam em seus veículos, poderá causar acidentes graves.</w:t>
      </w:r>
    </w:p>
    <w:p w:rsidR="00B4034F" w:rsidRPr="00B4034F" w:rsidRDefault="00B4034F" w:rsidP="00B4034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4034F" w:rsidRPr="00B4034F" w:rsidRDefault="00B4034F" w:rsidP="00B4034F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B4034F" w:rsidRPr="00B4034F" w:rsidRDefault="00B4034F" w:rsidP="00B4034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4034F" w:rsidRPr="00B4034F" w:rsidRDefault="00B4034F" w:rsidP="00B4034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4034F" w:rsidRPr="00B4034F" w:rsidRDefault="00B4034F" w:rsidP="00B4034F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4034F">
        <w:rPr>
          <w:rFonts w:ascii="Bookman Old Style" w:hAnsi="Bookman Old Style"/>
          <w:sz w:val="23"/>
          <w:szCs w:val="23"/>
        </w:rPr>
        <w:t>Plenário “Dr. Tancredo Neves”, em 27 de maio de 2011.</w:t>
      </w:r>
    </w:p>
    <w:p w:rsidR="00B4034F" w:rsidRPr="00B4034F" w:rsidRDefault="00B4034F" w:rsidP="00B4034F">
      <w:pPr>
        <w:ind w:firstLine="1440"/>
        <w:rPr>
          <w:rFonts w:ascii="Bookman Old Style" w:hAnsi="Bookman Old Style"/>
          <w:sz w:val="23"/>
          <w:szCs w:val="23"/>
        </w:rPr>
      </w:pPr>
    </w:p>
    <w:p w:rsidR="00B4034F" w:rsidRPr="00B4034F" w:rsidRDefault="00B4034F" w:rsidP="00B4034F">
      <w:pPr>
        <w:rPr>
          <w:rFonts w:ascii="Bookman Old Style" w:hAnsi="Bookman Old Style"/>
          <w:sz w:val="23"/>
          <w:szCs w:val="23"/>
        </w:rPr>
      </w:pPr>
    </w:p>
    <w:p w:rsidR="00B4034F" w:rsidRPr="00B4034F" w:rsidRDefault="00B4034F" w:rsidP="00B4034F">
      <w:pPr>
        <w:ind w:firstLine="1440"/>
        <w:rPr>
          <w:rFonts w:ascii="Bookman Old Style" w:hAnsi="Bookman Old Style"/>
          <w:sz w:val="23"/>
          <w:szCs w:val="23"/>
        </w:rPr>
      </w:pPr>
    </w:p>
    <w:p w:rsidR="00B4034F" w:rsidRPr="00B4034F" w:rsidRDefault="00B4034F" w:rsidP="00B4034F">
      <w:pPr>
        <w:ind w:firstLine="1440"/>
        <w:rPr>
          <w:rFonts w:ascii="Bookman Old Style" w:hAnsi="Bookman Old Style"/>
          <w:sz w:val="23"/>
          <w:szCs w:val="23"/>
        </w:rPr>
      </w:pPr>
    </w:p>
    <w:p w:rsidR="00B4034F" w:rsidRPr="00B4034F" w:rsidRDefault="00B4034F" w:rsidP="00B4034F">
      <w:pPr>
        <w:ind w:firstLine="1440"/>
        <w:rPr>
          <w:rFonts w:ascii="Bookman Old Style" w:hAnsi="Bookman Old Style"/>
          <w:sz w:val="23"/>
          <w:szCs w:val="23"/>
        </w:rPr>
      </w:pPr>
    </w:p>
    <w:p w:rsidR="00B4034F" w:rsidRPr="00B4034F" w:rsidRDefault="00B4034F" w:rsidP="00B4034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B4034F" w:rsidRPr="00B4034F" w:rsidRDefault="00B4034F" w:rsidP="00B4034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4034F">
        <w:rPr>
          <w:rFonts w:ascii="Bookman Old Style" w:hAnsi="Bookman Old Style"/>
          <w:b/>
          <w:sz w:val="23"/>
          <w:szCs w:val="23"/>
        </w:rPr>
        <w:t>Danilo Godoy</w:t>
      </w:r>
    </w:p>
    <w:p w:rsidR="00B4034F" w:rsidRPr="00B4034F" w:rsidRDefault="00B4034F" w:rsidP="00B4034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4034F">
        <w:rPr>
          <w:rFonts w:ascii="Bookman Old Style" w:hAnsi="Bookman Old Style"/>
          <w:b/>
          <w:sz w:val="23"/>
          <w:szCs w:val="23"/>
        </w:rPr>
        <w:t>PSDB</w:t>
      </w:r>
    </w:p>
    <w:p w:rsidR="00B4034F" w:rsidRPr="00B4034F" w:rsidRDefault="00B4034F" w:rsidP="00B4034F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4034F">
        <w:rPr>
          <w:rFonts w:ascii="Bookman Old Style" w:hAnsi="Bookman Old Style"/>
          <w:b/>
          <w:sz w:val="23"/>
          <w:szCs w:val="23"/>
        </w:rPr>
        <w:t>-vereador-</w:t>
      </w:r>
    </w:p>
    <w:sectPr w:rsidR="00B4034F" w:rsidRPr="00B4034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ED" w:rsidRDefault="00D00FED">
      <w:r>
        <w:separator/>
      </w:r>
    </w:p>
  </w:endnote>
  <w:endnote w:type="continuationSeparator" w:id="0">
    <w:p w:rsidR="00D00FED" w:rsidRDefault="00D0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ED" w:rsidRDefault="00D00FED">
      <w:r>
        <w:separator/>
      </w:r>
    </w:p>
  </w:footnote>
  <w:footnote w:type="continuationSeparator" w:id="0">
    <w:p w:rsidR="00D00FED" w:rsidRDefault="00D00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5315"/>
    <w:rsid w:val="009F196D"/>
    <w:rsid w:val="00A9035B"/>
    <w:rsid w:val="00B4034F"/>
    <w:rsid w:val="00CD613B"/>
    <w:rsid w:val="00D0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4034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4034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4034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4034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