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FD" w:rsidRDefault="00CC00FD" w:rsidP="00CC00FD">
      <w:pPr>
        <w:pStyle w:val="Ttulo1"/>
        <w:rPr>
          <w:color w:val="333333"/>
          <w:sz w:val="24"/>
        </w:rPr>
      </w:pPr>
      <w:bookmarkStart w:id="0" w:name="_GoBack"/>
      <w:bookmarkEnd w:id="0"/>
    </w:p>
    <w:p w:rsidR="00CC00FD" w:rsidRPr="00B4764F" w:rsidRDefault="00CC00FD" w:rsidP="00CC00FD">
      <w:pPr>
        <w:pStyle w:val="Ttulo1"/>
        <w:rPr>
          <w:color w:val="333333"/>
          <w:sz w:val="24"/>
        </w:rPr>
      </w:pPr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>. 1919</w:t>
      </w:r>
      <w:r w:rsidRPr="00B4764F">
        <w:rPr>
          <w:color w:val="333333"/>
          <w:sz w:val="24"/>
        </w:rPr>
        <w:t xml:space="preserve"> /</w:t>
      </w:r>
      <w:r>
        <w:rPr>
          <w:color w:val="333333"/>
          <w:sz w:val="24"/>
        </w:rPr>
        <w:t>11</w:t>
      </w:r>
    </w:p>
    <w:p w:rsidR="00CC00FD" w:rsidRPr="00B4764F" w:rsidRDefault="00CC00FD" w:rsidP="00CC00FD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CC00FD" w:rsidRPr="00B4764F" w:rsidRDefault="00CC00FD" w:rsidP="00CC00FD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CC00FD" w:rsidRPr="00B4764F" w:rsidRDefault="00CC00FD" w:rsidP="00CC00FD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Reconstrução de lombada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na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Rua Itália entre as Ruas Grécia e </w:t>
      </w:r>
      <w:proofErr w:type="spellStart"/>
      <w:r w:rsidRPr="000E3465">
        <w:rPr>
          <w:rFonts w:ascii="Bookman Old Style" w:hAnsi="Bookman Old Style" w:cs="Arial"/>
          <w:b w:val="0"/>
          <w:bCs w:val="0"/>
          <w:color w:val="333333"/>
        </w:rPr>
        <w:t>Tchecolosváquia</w:t>
      </w:r>
      <w:proofErr w:type="spellEnd"/>
      <w:r>
        <w:rPr>
          <w:rFonts w:ascii="Bookman Old Style" w:hAnsi="Bookman Old Style" w:cs="Arial"/>
          <w:b w:val="0"/>
          <w:bCs w:val="0"/>
          <w:color w:val="333333"/>
        </w:rPr>
        <w:t xml:space="preserve">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no bairro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Jardim Europa, nesta cidade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CC00FD" w:rsidRPr="00B4764F" w:rsidRDefault="00CC00FD" w:rsidP="00CC00FD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reconstrução de lombada na Rua Itália entre as Ruas Grécia e </w:t>
      </w:r>
      <w:proofErr w:type="spellStart"/>
      <w:r w:rsidRPr="000E3465">
        <w:rPr>
          <w:rFonts w:ascii="Bookman Old Style" w:hAnsi="Bookman Old Style" w:cs="Arial"/>
          <w:b w:val="0"/>
          <w:bCs w:val="0"/>
          <w:color w:val="333333"/>
        </w:rPr>
        <w:t>Tchecolosváquia</w:t>
      </w:r>
      <w:proofErr w:type="spellEnd"/>
      <w:r>
        <w:rPr>
          <w:rFonts w:ascii="Bookman Old Style" w:hAnsi="Bookman Old Style" w:cs="Arial"/>
          <w:b w:val="0"/>
          <w:bCs w:val="0"/>
          <w:color w:val="333333"/>
        </w:rPr>
        <w:t xml:space="preserve"> no bairro Jardim Europa, nesta cidade.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</w:t>
      </w:r>
    </w:p>
    <w:p w:rsidR="00CC00FD" w:rsidRPr="00B4764F" w:rsidRDefault="00CC00FD" w:rsidP="00CC00F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CC00FD" w:rsidRPr="00B4764F" w:rsidRDefault="00CC00FD" w:rsidP="00CC00F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CC00FD" w:rsidRPr="00B4764F" w:rsidRDefault="00CC00FD" w:rsidP="00CC00F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CC00FD" w:rsidRDefault="00CC00FD" w:rsidP="00CC00F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Motoristas reclamam a este vereador que no cruzamento mencionado, a uma lombada que esta causando transtornos aos que por ali passam, pois, a lombada esta danificada causando prejuízos aos motoristas.</w:t>
      </w:r>
    </w:p>
    <w:p w:rsidR="00CC00FD" w:rsidRPr="00B4764F" w:rsidRDefault="00CC00FD" w:rsidP="00CC00F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CC00FD" w:rsidRDefault="00CC00FD" w:rsidP="00CC00F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 w:rsidRPr="00AA67E0">
        <w:rPr>
          <w:rFonts w:ascii="Bookman Old Style" w:hAnsi="Bookman Old Style" w:cs="Arial"/>
          <w:b w:val="0"/>
          <w:color w:val="333333"/>
        </w:rPr>
        <w:t xml:space="preserve">Segue </w:t>
      </w:r>
      <w:r>
        <w:rPr>
          <w:rFonts w:ascii="Bookman Old Style" w:hAnsi="Bookman Old Style" w:cs="Arial"/>
          <w:b w:val="0"/>
          <w:color w:val="333333"/>
        </w:rPr>
        <w:t xml:space="preserve">em </w:t>
      </w:r>
      <w:r w:rsidRPr="00AA67E0">
        <w:rPr>
          <w:rFonts w:ascii="Bookman Old Style" w:hAnsi="Bookman Old Style" w:cs="Arial"/>
          <w:b w:val="0"/>
          <w:color w:val="333333"/>
        </w:rPr>
        <w:t>anex</w:t>
      </w:r>
      <w:r>
        <w:rPr>
          <w:rFonts w:ascii="Bookman Old Style" w:hAnsi="Bookman Old Style" w:cs="Arial"/>
          <w:b w:val="0"/>
          <w:color w:val="333333"/>
        </w:rPr>
        <w:t>o,</w:t>
      </w:r>
      <w:r w:rsidRPr="00AA67E0">
        <w:rPr>
          <w:rFonts w:ascii="Bookman Old Style" w:hAnsi="Bookman Old Style" w:cs="Arial"/>
          <w:b w:val="0"/>
          <w:color w:val="333333"/>
        </w:rPr>
        <w:t xml:space="preserve"> </w:t>
      </w:r>
      <w:r>
        <w:rPr>
          <w:rFonts w:ascii="Bookman Old Style" w:hAnsi="Bookman Old Style" w:cs="Arial"/>
          <w:b w:val="0"/>
          <w:color w:val="333333"/>
        </w:rPr>
        <w:t>mapa</w:t>
      </w:r>
      <w:r w:rsidRPr="00AA67E0">
        <w:rPr>
          <w:rFonts w:ascii="Bookman Old Style" w:hAnsi="Bookman Old Style" w:cs="Arial"/>
          <w:b w:val="0"/>
          <w:color w:val="333333"/>
        </w:rPr>
        <w:t xml:space="preserve"> do local. </w:t>
      </w:r>
    </w:p>
    <w:p w:rsidR="00CC00FD" w:rsidRPr="00AA67E0" w:rsidRDefault="00CC00FD" w:rsidP="00CC00F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CC00FD" w:rsidRPr="00B4764F" w:rsidRDefault="00CC00FD" w:rsidP="00CC00FD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CC00FD" w:rsidRPr="00B4764F" w:rsidRDefault="00CC00FD" w:rsidP="00CC00FD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14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junho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CC00FD" w:rsidRPr="00B4764F" w:rsidRDefault="00CC00FD" w:rsidP="00CC00FD">
      <w:pPr>
        <w:pStyle w:val="Corpodetexto"/>
        <w:rPr>
          <w:rFonts w:ascii="Bookman Old Style" w:hAnsi="Bookman Old Style" w:cs="Arial"/>
          <w:color w:val="333333"/>
        </w:rPr>
      </w:pPr>
    </w:p>
    <w:p w:rsidR="00CC00FD" w:rsidRPr="00B4764F" w:rsidRDefault="00CC00FD" w:rsidP="00CC00FD">
      <w:pPr>
        <w:pStyle w:val="Corpodetexto"/>
        <w:rPr>
          <w:rFonts w:ascii="Bookman Old Style" w:hAnsi="Bookman Old Style" w:cs="Arial"/>
          <w:color w:val="333333"/>
        </w:rPr>
      </w:pPr>
    </w:p>
    <w:p w:rsidR="00CC00FD" w:rsidRPr="00B4764F" w:rsidRDefault="00CC00FD" w:rsidP="00CC00FD">
      <w:pPr>
        <w:pStyle w:val="Corpodetexto"/>
        <w:rPr>
          <w:rFonts w:ascii="Bookman Old Style" w:hAnsi="Bookman Old Style" w:cs="Arial"/>
          <w:color w:val="333333"/>
        </w:rPr>
      </w:pPr>
    </w:p>
    <w:p w:rsidR="00CC00FD" w:rsidRPr="00B4764F" w:rsidRDefault="00CC00FD" w:rsidP="00CC00FD">
      <w:pPr>
        <w:pStyle w:val="Corpodetexto"/>
        <w:rPr>
          <w:rFonts w:ascii="Bookman Old Style" w:hAnsi="Bookman Old Style" w:cs="Arial"/>
          <w:color w:val="333333"/>
        </w:rPr>
      </w:pPr>
    </w:p>
    <w:p w:rsidR="00CC00FD" w:rsidRPr="00B4764F" w:rsidRDefault="00CC00FD" w:rsidP="00CC00FD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CC00FD" w:rsidRPr="00B4764F" w:rsidRDefault="00CC00FD" w:rsidP="00CC00FD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FB" w:rsidRDefault="00E24EFB">
      <w:r>
        <w:separator/>
      </w:r>
    </w:p>
  </w:endnote>
  <w:endnote w:type="continuationSeparator" w:id="0">
    <w:p w:rsidR="00E24EFB" w:rsidRDefault="00E2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FB" w:rsidRDefault="00E24EFB">
      <w:r>
        <w:separator/>
      </w:r>
    </w:p>
  </w:footnote>
  <w:footnote w:type="continuationSeparator" w:id="0">
    <w:p w:rsidR="00E24EFB" w:rsidRDefault="00E24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A7B99"/>
    <w:rsid w:val="009F196D"/>
    <w:rsid w:val="00A9035B"/>
    <w:rsid w:val="00CC00FD"/>
    <w:rsid w:val="00CD613B"/>
    <w:rsid w:val="00E2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00F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CC00FD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CC00FD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CC00F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