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D0" w:rsidRDefault="00160FD0" w:rsidP="00160FD0">
      <w:pPr>
        <w:pStyle w:val="Ttulo"/>
      </w:pPr>
      <w:bookmarkStart w:id="0" w:name="_GoBack"/>
      <w:bookmarkEnd w:id="0"/>
      <w:r>
        <w:t>INDICAÇÃO Nº  1931 /11</w:t>
      </w:r>
    </w:p>
    <w:p w:rsidR="00160FD0" w:rsidRDefault="00160FD0" w:rsidP="00160FD0">
      <w:pPr>
        <w:jc w:val="center"/>
        <w:rPr>
          <w:rFonts w:ascii="Bookman Old Style" w:hAnsi="Bookman Old Style"/>
          <w:b/>
          <w:u w:val="single"/>
        </w:rPr>
      </w:pPr>
    </w:p>
    <w:p w:rsidR="00160FD0" w:rsidRDefault="00160FD0" w:rsidP="00160FD0">
      <w:pPr>
        <w:jc w:val="center"/>
        <w:rPr>
          <w:rFonts w:ascii="Bookman Old Style" w:hAnsi="Bookman Old Style"/>
          <w:b/>
          <w:u w:val="single"/>
        </w:rPr>
      </w:pPr>
    </w:p>
    <w:p w:rsidR="00160FD0" w:rsidRPr="00E65AE9" w:rsidRDefault="00160FD0" w:rsidP="00160FD0">
      <w:pPr>
        <w:jc w:val="center"/>
        <w:rPr>
          <w:rFonts w:ascii="Bookman Old Style" w:hAnsi="Bookman Old Style"/>
          <w:b/>
        </w:rPr>
      </w:pPr>
    </w:p>
    <w:p w:rsidR="00160FD0" w:rsidRPr="00320A10" w:rsidRDefault="00160FD0" w:rsidP="00160FD0">
      <w:pPr>
        <w:pStyle w:val="Recuodecorpodetexto"/>
        <w:ind w:left="4440"/>
      </w:pPr>
      <w:r>
        <w:t>“Tapa buraco em obra realizada pelo DAE,</w:t>
      </w:r>
      <w:r w:rsidRPr="00FD3F8D">
        <w:t xml:space="preserve"> </w:t>
      </w:r>
      <w:r w:rsidRPr="002C675A">
        <w:t xml:space="preserve">na Rua do Estanho, próximo ao n° 349, no bairro </w:t>
      </w:r>
      <w:proofErr w:type="spellStart"/>
      <w:r w:rsidRPr="002C675A">
        <w:t>Mollon</w:t>
      </w:r>
      <w:proofErr w:type="spellEnd"/>
      <w:r>
        <w:t>”.</w:t>
      </w:r>
    </w:p>
    <w:p w:rsidR="00160FD0" w:rsidRDefault="00160FD0" w:rsidP="00160FD0">
      <w:pPr>
        <w:ind w:left="1440" w:firstLine="3600"/>
        <w:jc w:val="both"/>
        <w:rPr>
          <w:rFonts w:ascii="Bookman Old Style" w:hAnsi="Bookman Old Style"/>
        </w:rPr>
      </w:pPr>
    </w:p>
    <w:p w:rsidR="00160FD0" w:rsidRDefault="00160FD0" w:rsidP="00160FD0">
      <w:pPr>
        <w:ind w:left="1440" w:firstLine="3600"/>
        <w:jc w:val="both"/>
        <w:rPr>
          <w:rFonts w:ascii="Bookman Old Style" w:hAnsi="Bookman Old Style"/>
        </w:rPr>
      </w:pPr>
    </w:p>
    <w:p w:rsidR="00160FD0" w:rsidRDefault="00160FD0" w:rsidP="00160FD0">
      <w:pPr>
        <w:ind w:left="1440" w:firstLine="3600"/>
        <w:jc w:val="both"/>
        <w:rPr>
          <w:rFonts w:ascii="Bookman Old Style" w:hAnsi="Bookman Old Style"/>
        </w:rPr>
      </w:pPr>
    </w:p>
    <w:p w:rsidR="00160FD0" w:rsidRDefault="00160FD0" w:rsidP="00160FD0">
      <w:pPr>
        <w:ind w:left="1440" w:firstLine="3600"/>
        <w:jc w:val="both"/>
        <w:rPr>
          <w:rFonts w:ascii="Bookman Old Style" w:hAnsi="Bookman Old Style"/>
        </w:rPr>
      </w:pPr>
    </w:p>
    <w:p w:rsidR="00160FD0" w:rsidRPr="001B7BF3" w:rsidRDefault="00160FD0" w:rsidP="00160FD0">
      <w:pPr>
        <w:ind w:left="1440" w:firstLine="3600"/>
        <w:jc w:val="both"/>
        <w:rPr>
          <w:rFonts w:ascii="Bookman Old Style" w:hAnsi="Bookman Old Style"/>
        </w:rPr>
      </w:pPr>
    </w:p>
    <w:p w:rsidR="00160FD0" w:rsidRPr="000455F2" w:rsidRDefault="00160FD0" w:rsidP="00160FD0">
      <w:pPr>
        <w:tabs>
          <w:tab w:val="left" w:pos="240"/>
        </w:tabs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0455F2">
        <w:rPr>
          <w:rFonts w:ascii="Bookman Old Style" w:hAnsi="Bookman Old Style"/>
        </w:rPr>
        <w:t>determinar ao setor comp</w:t>
      </w:r>
      <w:r w:rsidRPr="00320A10">
        <w:rPr>
          <w:rFonts w:ascii="Bookman Old Style" w:hAnsi="Bookman Old Style"/>
        </w:rPr>
        <w:t xml:space="preserve">etente </w:t>
      </w:r>
      <w:r w:rsidRPr="00CA5B5C">
        <w:rPr>
          <w:rFonts w:ascii="Bookman Old Style" w:hAnsi="Bookman Old Style"/>
        </w:rPr>
        <w:t xml:space="preserve">que tome providências no sentido de executar operação tapa </w:t>
      </w:r>
      <w:r w:rsidRPr="00CA5B5C">
        <w:rPr>
          <w:rFonts w:ascii="Bookman Old Style" w:hAnsi="Bookman Old Style" w:cs="Arial"/>
        </w:rPr>
        <w:t>buraco</w:t>
      </w:r>
      <w:r w:rsidRPr="00CA5B5C">
        <w:rPr>
          <w:rFonts w:ascii="Bookman Old Style" w:hAnsi="Bookman Old Style"/>
        </w:rPr>
        <w:t xml:space="preserve"> </w:t>
      </w:r>
      <w:r w:rsidRPr="007E0712">
        <w:rPr>
          <w:rFonts w:ascii="Bookman Old Style" w:hAnsi="Bookman Old Style"/>
        </w:rPr>
        <w:t xml:space="preserve">na Rua do Estanho, próximo ao n° 349, no bairro </w:t>
      </w:r>
      <w:proofErr w:type="spellStart"/>
      <w:r w:rsidRPr="007E0712">
        <w:rPr>
          <w:rFonts w:ascii="Bookman Old Style" w:hAnsi="Bookman Old Style"/>
        </w:rPr>
        <w:t>Mollon</w:t>
      </w:r>
      <w:proofErr w:type="spellEnd"/>
      <w:r w:rsidRPr="000455F2">
        <w:rPr>
          <w:rFonts w:ascii="Bookman Old Style" w:hAnsi="Bookman Old Style"/>
        </w:rPr>
        <w:t>.</w:t>
      </w:r>
    </w:p>
    <w:p w:rsidR="00160FD0" w:rsidRDefault="00160FD0" w:rsidP="00160FD0">
      <w:pPr>
        <w:ind w:firstLine="1440"/>
        <w:jc w:val="both"/>
        <w:rPr>
          <w:rFonts w:ascii="Bookman Old Style" w:hAnsi="Bookman Old Style"/>
          <w:b/>
        </w:rPr>
      </w:pPr>
    </w:p>
    <w:p w:rsidR="00160FD0" w:rsidRDefault="00160FD0" w:rsidP="00160FD0">
      <w:pPr>
        <w:ind w:firstLine="1440"/>
        <w:jc w:val="both"/>
        <w:rPr>
          <w:rFonts w:ascii="Bookman Old Style" w:hAnsi="Bookman Old Style"/>
          <w:b/>
        </w:rPr>
      </w:pPr>
    </w:p>
    <w:p w:rsidR="00160FD0" w:rsidRDefault="00160FD0" w:rsidP="00160FD0">
      <w:pPr>
        <w:ind w:firstLine="1440"/>
        <w:jc w:val="both"/>
        <w:rPr>
          <w:rFonts w:ascii="Bookman Old Style" w:hAnsi="Bookman Old Style"/>
          <w:b/>
        </w:rPr>
      </w:pPr>
    </w:p>
    <w:p w:rsidR="00160FD0" w:rsidRPr="00702CD6" w:rsidRDefault="00160FD0" w:rsidP="00160FD0">
      <w:pPr>
        <w:ind w:firstLine="1440"/>
        <w:jc w:val="both"/>
        <w:rPr>
          <w:rFonts w:ascii="Bookman Old Style" w:hAnsi="Bookman Old Style"/>
          <w:b/>
        </w:rPr>
      </w:pPr>
    </w:p>
    <w:p w:rsidR="00160FD0" w:rsidRDefault="00160FD0" w:rsidP="00160FD0">
      <w:pPr>
        <w:jc w:val="center"/>
        <w:rPr>
          <w:rFonts w:ascii="Bookman Old Style" w:hAnsi="Bookman Old Style"/>
          <w:b/>
        </w:rPr>
      </w:pPr>
    </w:p>
    <w:p w:rsidR="00160FD0" w:rsidRDefault="00160FD0" w:rsidP="00160FD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60FD0" w:rsidRDefault="00160FD0" w:rsidP="00160FD0">
      <w:pPr>
        <w:jc w:val="center"/>
        <w:rPr>
          <w:rFonts w:ascii="Bookman Old Style" w:hAnsi="Bookman Old Style"/>
          <w:b/>
        </w:rPr>
      </w:pPr>
    </w:p>
    <w:p w:rsidR="00160FD0" w:rsidRPr="00C4775E" w:rsidRDefault="00160FD0" w:rsidP="00160FD0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um buraco que foi aberto pelo DAE, causando transtornos aos motoristas que por ela necessitam transitar. Necessita dos serviços de tapa-buracos.</w:t>
      </w:r>
    </w:p>
    <w:p w:rsidR="00160FD0" w:rsidRPr="003D2A9F" w:rsidRDefault="00160FD0" w:rsidP="00160FD0">
      <w:pPr>
        <w:ind w:firstLine="1440"/>
        <w:jc w:val="both"/>
        <w:rPr>
          <w:rFonts w:ascii="Bookman Old Style" w:hAnsi="Bookman Old Style"/>
        </w:rPr>
      </w:pPr>
    </w:p>
    <w:p w:rsidR="00160FD0" w:rsidRDefault="00160FD0" w:rsidP="00160FD0">
      <w:pPr>
        <w:ind w:firstLine="1440"/>
        <w:jc w:val="both"/>
        <w:rPr>
          <w:rFonts w:ascii="Bookman Old Style" w:hAnsi="Bookman Old Style"/>
        </w:rPr>
      </w:pPr>
    </w:p>
    <w:p w:rsidR="00160FD0" w:rsidRDefault="00160FD0" w:rsidP="00160FD0">
      <w:pPr>
        <w:ind w:firstLine="1440"/>
        <w:jc w:val="center"/>
        <w:rPr>
          <w:rFonts w:ascii="Bookman Old Style" w:hAnsi="Bookman Old Style"/>
          <w:b/>
        </w:rPr>
      </w:pPr>
    </w:p>
    <w:p w:rsidR="00160FD0" w:rsidRDefault="00160FD0" w:rsidP="00160FD0">
      <w:pPr>
        <w:ind w:firstLine="1440"/>
        <w:jc w:val="both"/>
        <w:rPr>
          <w:rFonts w:ascii="Bookman Old Style" w:hAnsi="Bookman Old Style"/>
        </w:rPr>
      </w:pPr>
    </w:p>
    <w:p w:rsidR="00160FD0" w:rsidRDefault="00160FD0" w:rsidP="00160FD0">
      <w:pPr>
        <w:ind w:firstLine="1440"/>
        <w:jc w:val="both"/>
        <w:rPr>
          <w:rFonts w:ascii="Bookman Old Style" w:hAnsi="Bookman Old Style"/>
        </w:rPr>
      </w:pPr>
    </w:p>
    <w:p w:rsidR="00160FD0" w:rsidRDefault="00160FD0" w:rsidP="00160FD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160FD0" w:rsidRDefault="00160FD0" w:rsidP="00160FD0">
      <w:pPr>
        <w:ind w:firstLine="1440"/>
        <w:rPr>
          <w:rFonts w:ascii="Bookman Old Style" w:hAnsi="Bookman Old Style"/>
        </w:rPr>
      </w:pPr>
    </w:p>
    <w:p w:rsidR="00160FD0" w:rsidRDefault="00160FD0" w:rsidP="00160FD0">
      <w:pPr>
        <w:rPr>
          <w:rFonts w:ascii="Bookman Old Style" w:hAnsi="Bookman Old Style"/>
        </w:rPr>
      </w:pPr>
    </w:p>
    <w:p w:rsidR="00160FD0" w:rsidRDefault="00160FD0" w:rsidP="00160FD0">
      <w:pPr>
        <w:ind w:firstLine="1440"/>
        <w:rPr>
          <w:rFonts w:ascii="Bookman Old Style" w:hAnsi="Bookman Old Style"/>
        </w:rPr>
      </w:pPr>
    </w:p>
    <w:p w:rsidR="00160FD0" w:rsidRDefault="00160FD0" w:rsidP="00160FD0">
      <w:pPr>
        <w:ind w:firstLine="1440"/>
        <w:rPr>
          <w:rFonts w:ascii="Bookman Old Style" w:hAnsi="Bookman Old Style"/>
        </w:rPr>
      </w:pPr>
    </w:p>
    <w:p w:rsidR="00160FD0" w:rsidRDefault="00160FD0" w:rsidP="00160FD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60FD0" w:rsidRDefault="00160FD0" w:rsidP="00160FD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60FD0" w:rsidRDefault="00160FD0" w:rsidP="00160FD0">
      <w:pPr>
        <w:ind w:firstLine="120"/>
        <w:jc w:val="center"/>
        <w:outlineLvl w:val="0"/>
        <w:rPr>
          <w:rFonts w:ascii="Bookman Old Style" w:hAnsi="Bookman Old Style"/>
        </w:rPr>
      </w:pPr>
    </w:p>
    <w:p w:rsidR="00160FD0" w:rsidRPr="007D7026" w:rsidRDefault="00160FD0" w:rsidP="00160FD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FC" w:rsidRDefault="006C09FC">
      <w:r>
        <w:separator/>
      </w:r>
    </w:p>
  </w:endnote>
  <w:endnote w:type="continuationSeparator" w:id="0">
    <w:p w:rsidR="006C09FC" w:rsidRDefault="006C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FC" w:rsidRDefault="006C09FC">
      <w:r>
        <w:separator/>
      </w:r>
    </w:p>
  </w:footnote>
  <w:footnote w:type="continuationSeparator" w:id="0">
    <w:p w:rsidR="006C09FC" w:rsidRDefault="006C0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0FD0"/>
    <w:rsid w:val="001D1394"/>
    <w:rsid w:val="003D3AA8"/>
    <w:rsid w:val="004C67DE"/>
    <w:rsid w:val="006C09FC"/>
    <w:rsid w:val="009F196D"/>
    <w:rsid w:val="00A9035B"/>
    <w:rsid w:val="00CD613B"/>
    <w:rsid w:val="00F9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60F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60FD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60FD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60FD0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60FD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60FD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