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17" w:rsidRPr="00DC3517" w:rsidRDefault="00DC3517" w:rsidP="00DC3517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3517" w:rsidRPr="00DC3517" w:rsidRDefault="00DC3517" w:rsidP="00DC3517">
      <w:pPr>
        <w:jc w:val="center"/>
        <w:rPr>
          <w:rFonts w:ascii="Arial Rounded MT Bold" w:hAnsi="Arial Rounded MT Bold"/>
          <w:sz w:val="32"/>
          <w:szCs w:val="32"/>
        </w:rPr>
      </w:pPr>
      <w:r w:rsidRPr="00DC3517">
        <w:rPr>
          <w:rFonts w:ascii="Arial Rounded MT Bold" w:hAnsi="Arial Rounded MT Bold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.3pt;width:79.95pt;height:89.7pt;z-index:251657728;mso-position-horizontal:left">
            <v:imagedata r:id="rId6" o:title="45"/>
            <w10:wrap type="square"/>
          </v:shape>
        </w:pict>
      </w:r>
      <w:r w:rsidRPr="00DC3517">
        <w:rPr>
          <w:rFonts w:ascii="Arial Rounded MT Bold" w:hAnsi="Arial Rounded MT Bold"/>
          <w:sz w:val="32"/>
          <w:szCs w:val="32"/>
        </w:rPr>
        <w:t>Câmara Municipal de Santa Bárbara d’Oeste</w:t>
      </w:r>
    </w:p>
    <w:p w:rsidR="00DC3517" w:rsidRPr="00DC3517" w:rsidRDefault="00DC3517" w:rsidP="00DC3517">
      <w:pPr>
        <w:jc w:val="center"/>
        <w:rPr>
          <w:rFonts w:ascii="Rage Italic" w:hAnsi="Rage Italic"/>
          <w:sz w:val="32"/>
          <w:szCs w:val="32"/>
        </w:rPr>
      </w:pPr>
      <w:r w:rsidRPr="00DC3517">
        <w:rPr>
          <w:rFonts w:ascii="Rage Italic" w:hAnsi="Rage Italic"/>
          <w:sz w:val="32"/>
          <w:szCs w:val="32"/>
        </w:rPr>
        <w:t>“Palácio 15 de Junho”</w:t>
      </w:r>
    </w:p>
    <w:p w:rsidR="00DC3517" w:rsidRPr="00DC3517" w:rsidRDefault="00DC3517" w:rsidP="00DC3517">
      <w:pPr>
        <w:pBdr>
          <w:bottom w:val="single" w:sz="12" w:space="2" w:color="auto"/>
        </w:pBdr>
        <w:jc w:val="center"/>
        <w:rPr>
          <w:rFonts w:ascii="Arial Rounded MT Bold" w:hAnsi="Arial Rounded MT Bold"/>
          <w:sz w:val="32"/>
          <w:szCs w:val="32"/>
        </w:rPr>
      </w:pPr>
      <w:r w:rsidRPr="00DC3517">
        <w:rPr>
          <w:rFonts w:ascii="Arial Rounded MT Bold" w:hAnsi="Arial Rounded MT Bold"/>
          <w:sz w:val="32"/>
          <w:szCs w:val="32"/>
        </w:rPr>
        <w:t xml:space="preserve">Gabinete do Vereador Zeca Gonçalves </w:t>
      </w:r>
    </w:p>
    <w:p w:rsidR="00DC3517" w:rsidRPr="00DC3517" w:rsidRDefault="00DC3517" w:rsidP="00DC3517">
      <w:pPr>
        <w:pBdr>
          <w:bottom w:val="single" w:sz="12" w:space="2" w:color="auto"/>
        </w:pBdr>
        <w:jc w:val="center"/>
        <w:rPr>
          <w:rFonts w:ascii="Arial Rounded MT Bold" w:hAnsi="Arial Rounded MT Bold" w:cs="Arial"/>
          <w:sz w:val="32"/>
          <w:szCs w:val="32"/>
        </w:rPr>
      </w:pPr>
      <w:r w:rsidRPr="00DC3517">
        <w:rPr>
          <w:rFonts w:ascii="Arial Rounded MT Bold" w:hAnsi="Arial Rounded MT Bold"/>
          <w:sz w:val="32"/>
          <w:szCs w:val="32"/>
        </w:rPr>
        <w:t>PABX (19) 3459-8900 – www.vereadorzeca.tk</w:t>
      </w:r>
    </w:p>
    <w:p w:rsidR="00DC3517" w:rsidRPr="00DC3517" w:rsidRDefault="00DC3517" w:rsidP="00DC3517">
      <w:pPr>
        <w:pStyle w:val="Ttulo"/>
        <w:rPr>
          <w:rFonts w:ascii="Arial" w:hAnsi="Arial" w:cs="Arial"/>
          <w:sz w:val="32"/>
          <w:szCs w:val="32"/>
        </w:rPr>
      </w:pPr>
    </w:p>
    <w:p w:rsidR="00DC3517" w:rsidRPr="00DC3517" w:rsidRDefault="00DC3517" w:rsidP="00DC3517">
      <w:pPr>
        <w:pStyle w:val="Ttulo"/>
        <w:rPr>
          <w:rFonts w:ascii="Arial" w:hAnsi="Arial" w:cs="Arial"/>
          <w:sz w:val="22"/>
          <w:szCs w:val="22"/>
        </w:rPr>
      </w:pPr>
      <w:r w:rsidRPr="00DC3517">
        <w:rPr>
          <w:rFonts w:ascii="Arial" w:hAnsi="Arial" w:cs="Arial"/>
          <w:sz w:val="22"/>
          <w:szCs w:val="22"/>
        </w:rPr>
        <w:t>INDICAÇÃO Nº 1937/2011</w:t>
      </w:r>
    </w:p>
    <w:p w:rsidR="00DC3517" w:rsidRPr="00DC3517" w:rsidRDefault="00DC3517" w:rsidP="00DC351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C3517" w:rsidRPr="00DC3517" w:rsidRDefault="00DC3517" w:rsidP="00DC3517">
      <w:pPr>
        <w:pStyle w:val="Recuodecorpodetexto"/>
        <w:ind w:left="4440"/>
        <w:rPr>
          <w:rFonts w:ascii="Arial" w:hAnsi="Arial" w:cs="Arial"/>
          <w:b/>
          <w:sz w:val="22"/>
          <w:szCs w:val="22"/>
        </w:rPr>
      </w:pPr>
      <w:r w:rsidRPr="00DC3517">
        <w:rPr>
          <w:rFonts w:ascii="Arial" w:hAnsi="Arial" w:cs="Arial"/>
          <w:b/>
          <w:sz w:val="22"/>
          <w:szCs w:val="22"/>
        </w:rPr>
        <w:t>“Operação ‘</w:t>
      </w:r>
      <w:proofErr w:type="spellStart"/>
      <w:r w:rsidRPr="00DC3517">
        <w:rPr>
          <w:rFonts w:ascii="Arial" w:hAnsi="Arial" w:cs="Arial"/>
          <w:b/>
          <w:sz w:val="22"/>
          <w:szCs w:val="22"/>
        </w:rPr>
        <w:t>Tapa-buracos</w:t>
      </w:r>
      <w:proofErr w:type="spellEnd"/>
      <w:r w:rsidRPr="00DC3517">
        <w:rPr>
          <w:rFonts w:ascii="Arial" w:hAnsi="Arial" w:cs="Arial"/>
          <w:b/>
          <w:sz w:val="22"/>
          <w:szCs w:val="22"/>
        </w:rPr>
        <w:t xml:space="preserve">’, na esquina das Ruas </w:t>
      </w:r>
      <w:proofErr w:type="spellStart"/>
      <w:r w:rsidRPr="00DC3517">
        <w:rPr>
          <w:rFonts w:ascii="Arial" w:hAnsi="Arial" w:cs="Arial"/>
          <w:b/>
          <w:sz w:val="22"/>
          <w:szCs w:val="22"/>
        </w:rPr>
        <w:t>Caconde</w:t>
      </w:r>
      <w:proofErr w:type="spellEnd"/>
      <w:r w:rsidRPr="00DC3517">
        <w:rPr>
          <w:rFonts w:ascii="Arial" w:hAnsi="Arial" w:cs="Arial"/>
          <w:b/>
          <w:sz w:val="22"/>
          <w:szCs w:val="22"/>
        </w:rPr>
        <w:t xml:space="preserve"> e Casa Branca no bairro são Joaquim”.</w:t>
      </w:r>
    </w:p>
    <w:p w:rsidR="00DC3517" w:rsidRPr="00DC3517" w:rsidRDefault="00DC3517" w:rsidP="00DC3517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DC3517" w:rsidRPr="00DC3517" w:rsidRDefault="00DC3517" w:rsidP="00DC3517">
      <w:pPr>
        <w:ind w:firstLine="1440"/>
        <w:jc w:val="both"/>
        <w:rPr>
          <w:rFonts w:ascii="Arial" w:hAnsi="Arial" w:cs="Arial"/>
          <w:b/>
          <w:sz w:val="22"/>
          <w:szCs w:val="22"/>
        </w:rPr>
      </w:pPr>
      <w:r w:rsidRPr="00DC3517">
        <w:rPr>
          <w:rFonts w:ascii="Arial" w:hAnsi="Arial" w:cs="Arial"/>
          <w:b/>
          <w:bCs/>
          <w:sz w:val="22"/>
          <w:szCs w:val="22"/>
        </w:rPr>
        <w:t>INDICA</w:t>
      </w:r>
      <w:r w:rsidRPr="00DC3517">
        <w:rPr>
          <w:rFonts w:ascii="Arial" w:hAnsi="Arial" w:cs="Arial"/>
          <w:sz w:val="22"/>
          <w:szCs w:val="22"/>
        </w:rPr>
        <w:t xml:space="preserve"> ao Senhor Prefeito Municipal, na forma regimental, determinar ao setor competente, efetue a chamada operação “tapa-buracos” na esquina das Ruas </w:t>
      </w:r>
      <w:proofErr w:type="spellStart"/>
      <w:r w:rsidRPr="00DC3517">
        <w:rPr>
          <w:rFonts w:ascii="Arial" w:hAnsi="Arial" w:cs="Arial"/>
          <w:sz w:val="22"/>
          <w:szCs w:val="22"/>
        </w:rPr>
        <w:t>Caconde</w:t>
      </w:r>
      <w:proofErr w:type="spellEnd"/>
      <w:r w:rsidRPr="00DC3517">
        <w:rPr>
          <w:rFonts w:ascii="Arial" w:hAnsi="Arial" w:cs="Arial"/>
          <w:sz w:val="22"/>
          <w:szCs w:val="22"/>
        </w:rPr>
        <w:t xml:space="preserve"> e Casa Branca no bairro São Joaquim.</w:t>
      </w:r>
    </w:p>
    <w:p w:rsidR="00DC3517" w:rsidRPr="00DC3517" w:rsidRDefault="00DC3517" w:rsidP="00DC3517">
      <w:pPr>
        <w:jc w:val="center"/>
        <w:rPr>
          <w:rFonts w:ascii="Arial" w:hAnsi="Arial" w:cs="Arial"/>
          <w:b/>
          <w:sz w:val="22"/>
          <w:szCs w:val="22"/>
        </w:rPr>
      </w:pPr>
    </w:p>
    <w:p w:rsidR="00DC3517" w:rsidRPr="00DC3517" w:rsidRDefault="00DC3517" w:rsidP="00DC3517">
      <w:pPr>
        <w:jc w:val="center"/>
        <w:rPr>
          <w:rFonts w:ascii="Arial" w:hAnsi="Arial" w:cs="Arial"/>
          <w:b/>
          <w:sz w:val="22"/>
          <w:szCs w:val="22"/>
        </w:rPr>
      </w:pPr>
      <w:r w:rsidRPr="00DC3517">
        <w:rPr>
          <w:rFonts w:ascii="Arial" w:hAnsi="Arial" w:cs="Arial"/>
          <w:b/>
          <w:sz w:val="22"/>
          <w:szCs w:val="22"/>
        </w:rPr>
        <w:t>Justificativa</w:t>
      </w:r>
    </w:p>
    <w:p w:rsidR="00DC3517" w:rsidRPr="00DC3517" w:rsidRDefault="00DC3517" w:rsidP="00DC3517">
      <w:pPr>
        <w:tabs>
          <w:tab w:val="left" w:pos="5565"/>
        </w:tabs>
        <w:rPr>
          <w:rFonts w:ascii="Arial" w:hAnsi="Arial" w:cs="Arial"/>
          <w:b/>
          <w:sz w:val="22"/>
          <w:szCs w:val="22"/>
        </w:rPr>
      </w:pPr>
    </w:p>
    <w:p w:rsidR="00DC3517" w:rsidRPr="00DC3517" w:rsidRDefault="00DC3517" w:rsidP="00DC3517">
      <w:pPr>
        <w:jc w:val="center"/>
        <w:rPr>
          <w:rFonts w:ascii="Arial" w:hAnsi="Arial" w:cs="Arial"/>
          <w:b/>
          <w:sz w:val="22"/>
          <w:szCs w:val="22"/>
        </w:rPr>
      </w:pPr>
    </w:p>
    <w:p w:rsidR="00DC3517" w:rsidRPr="00DC3517" w:rsidRDefault="00DC3517" w:rsidP="00DC351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C3517">
        <w:rPr>
          <w:rFonts w:ascii="Arial" w:hAnsi="Arial" w:cs="Arial"/>
          <w:sz w:val="22"/>
          <w:szCs w:val="22"/>
        </w:rPr>
        <w:t xml:space="preserve">Por se tratar de uma via muito importante, de grande fluxo de pessoas e de veículos inclusive ônibus e caminhões, ocorre que, devido às chuvas, buracos que já existiam, aumentaram e muito, provocando prejuízos em carros de moradores próximos, e até mesmo poderá provocar acidentes. </w:t>
      </w:r>
    </w:p>
    <w:p w:rsidR="00DC3517" w:rsidRPr="00DC3517" w:rsidRDefault="00DC3517" w:rsidP="00DC351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C3517" w:rsidRPr="00DC3517" w:rsidRDefault="00DC3517" w:rsidP="00DC3517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DC3517" w:rsidRPr="00DC3517" w:rsidRDefault="00DC3517" w:rsidP="00DC3517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DC3517" w:rsidRPr="00DC3517" w:rsidRDefault="00DC3517" w:rsidP="00DC3517">
      <w:pPr>
        <w:ind w:firstLine="1440"/>
        <w:rPr>
          <w:rFonts w:ascii="Arial" w:hAnsi="Arial" w:cs="Arial"/>
          <w:sz w:val="22"/>
          <w:szCs w:val="22"/>
        </w:rPr>
      </w:pPr>
      <w:r w:rsidRPr="00DC3517">
        <w:rPr>
          <w:rFonts w:ascii="Arial" w:hAnsi="Arial" w:cs="Arial"/>
          <w:sz w:val="22"/>
          <w:szCs w:val="22"/>
        </w:rPr>
        <w:t>Plenário “Dr. Tancredo Neves, 14 de Junho de 2011.</w:t>
      </w:r>
    </w:p>
    <w:p w:rsidR="00DC3517" w:rsidRPr="00DC3517" w:rsidRDefault="00DC3517" w:rsidP="00DC3517">
      <w:pPr>
        <w:ind w:firstLine="1440"/>
        <w:rPr>
          <w:rFonts w:ascii="Arial" w:hAnsi="Arial" w:cs="Arial"/>
          <w:sz w:val="22"/>
          <w:szCs w:val="22"/>
        </w:rPr>
      </w:pPr>
    </w:p>
    <w:p w:rsidR="00DC3517" w:rsidRPr="00DC3517" w:rsidRDefault="00DC3517" w:rsidP="00DC3517">
      <w:pPr>
        <w:ind w:firstLine="1440"/>
        <w:rPr>
          <w:rFonts w:ascii="Arial" w:hAnsi="Arial" w:cs="Arial"/>
          <w:i/>
          <w:sz w:val="22"/>
          <w:szCs w:val="22"/>
        </w:rPr>
      </w:pPr>
    </w:p>
    <w:p w:rsidR="00DC3517" w:rsidRPr="00DC3517" w:rsidRDefault="00DC3517" w:rsidP="00DC3517">
      <w:pPr>
        <w:ind w:firstLine="1440"/>
        <w:rPr>
          <w:rFonts w:ascii="Arial" w:hAnsi="Arial" w:cs="Arial"/>
          <w:i/>
          <w:sz w:val="22"/>
          <w:szCs w:val="22"/>
        </w:rPr>
      </w:pPr>
    </w:p>
    <w:p w:rsidR="00DC3517" w:rsidRPr="00DC3517" w:rsidRDefault="00DC3517" w:rsidP="00DC3517">
      <w:pPr>
        <w:ind w:firstLine="1440"/>
        <w:rPr>
          <w:rFonts w:ascii="Arial" w:hAnsi="Arial" w:cs="Arial"/>
          <w:i/>
          <w:sz w:val="22"/>
          <w:szCs w:val="22"/>
        </w:rPr>
      </w:pPr>
    </w:p>
    <w:p w:rsidR="00DC3517" w:rsidRPr="00DC3517" w:rsidRDefault="00DC3517" w:rsidP="00DC3517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DC3517" w:rsidRPr="00DC3517" w:rsidRDefault="00DC3517" w:rsidP="00DC3517">
      <w:pPr>
        <w:pStyle w:val="Ttulo1"/>
        <w:rPr>
          <w:rFonts w:ascii="Arial" w:hAnsi="Arial" w:cs="Arial"/>
          <w:bCs/>
          <w:i w:val="0"/>
          <w:sz w:val="22"/>
          <w:szCs w:val="22"/>
        </w:rPr>
      </w:pPr>
      <w:r w:rsidRPr="00DC3517">
        <w:rPr>
          <w:rFonts w:ascii="Arial" w:hAnsi="Arial" w:cs="Arial"/>
          <w:bCs/>
          <w:i w:val="0"/>
          <w:sz w:val="22"/>
          <w:szCs w:val="22"/>
        </w:rPr>
        <w:t>JOSE A. A. GONÇALVES</w:t>
      </w:r>
    </w:p>
    <w:p w:rsidR="00DC3517" w:rsidRPr="00DC3517" w:rsidRDefault="00DC3517" w:rsidP="00DC3517">
      <w:pPr>
        <w:pStyle w:val="Ttulo1"/>
        <w:rPr>
          <w:rFonts w:ascii="Arial" w:hAnsi="Arial" w:cs="Arial"/>
          <w:bCs/>
          <w:i w:val="0"/>
          <w:sz w:val="22"/>
          <w:szCs w:val="22"/>
        </w:rPr>
      </w:pPr>
      <w:r w:rsidRPr="00DC3517">
        <w:rPr>
          <w:rFonts w:ascii="Arial" w:hAnsi="Arial" w:cs="Arial"/>
          <w:bCs/>
          <w:i w:val="0"/>
          <w:sz w:val="22"/>
          <w:szCs w:val="22"/>
        </w:rPr>
        <w:t>ZECA GONÇALVES</w:t>
      </w:r>
    </w:p>
    <w:p w:rsidR="00DC3517" w:rsidRPr="00DC3517" w:rsidRDefault="00DC3517" w:rsidP="00DC3517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DC3517">
        <w:rPr>
          <w:rFonts w:ascii="Arial" w:hAnsi="Arial" w:cs="Arial"/>
          <w:i/>
          <w:sz w:val="22"/>
          <w:szCs w:val="22"/>
        </w:rPr>
        <w:t xml:space="preserve">-Vereador - </w:t>
      </w:r>
    </w:p>
    <w:p w:rsidR="009F196D" w:rsidRPr="00DC3517" w:rsidRDefault="009F196D" w:rsidP="00DC3517">
      <w:pPr>
        <w:rPr>
          <w:sz w:val="22"/>
          <w:szCs w:val="22"/>
        </w:rPr>
      </w:pPr>
    </w:p>
    <w:sectPr w:rsidR="009F196D" w:rsidRPr="00DC3517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A97" w:rsidRDefault="00371A97">
      <w:r>
        <w:separator/>
      </w:r>
    </w:p>
  </w:endnote>
  <w:endnote w:type="continuationSeparator" w:id="0">
    <w:p w:rsidR="00371A97" w:rsidRDefault="0037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Rage Italic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A97" w:rsidRDefault="00371A97">
      <w:r>
        <w:separator/>
      </w:r>
    </w:p>
  </w:footnote>
  <w:footnote w:type="continuationSeparator" w:id="0">
    <w:p w:rsidR="00371A97" w:rsidRDefault="0037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1A97"/>
    <w:rsid w:val="003D3AA8"/>
    <w:rsid w:val="004C67DE"/>
    <w:rsid w:val="007A7D69"/>
    <w:rsid w:val="009F196D"/>
    <w:rsid w:val="00A9035B"/>
    <w:rsid w:val="00B82017"/>
    <w:rsid w:val="00CD613B"/>
    <w:rsid w:val="00DB7825"/>
    <w:rsid w:val="00DC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82017"/>
    <w:pPr>
      <w:keepNext/>
      <w:ind w:left="526"/>
      <w:jc w:val="center"/>
      <w:outlineLvl w:val="0"/>
    </w:pPr>
    <w:rPr>
      <w:b/>
      <w:i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82017"/>
    <w:rPr>
      <w:b/>
      <w:i/>
      <w:sz w:val="32"/>
    </w:rPr>
  </w:style>
  <w:style w:type="paragraph" w:styleId="Ttulo">
    <w:name w:val="Title"/>
    <w:basedOn w:val="Normal"/>
    <w:link w:val="TtuloChar"/>
    <w:qFormat/>
    <w:rsid w:val="00B8201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8201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8201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201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