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18" w:rsidRDefault="00644018" w:rsidP="00644018">
      <w:pPr>
        <w:pStyle w:val="Ttulo"/>
      </w:pPr>
      <w:bookmarkStart w:id="0" w:name="_GoBack"/>
      <w:bookmarkEnd w:id="0"/>
      <w:r>
        <w:t>INDICAÇÃO Nº   1970  /2011</w:t>
      </w:r>
    </w:p>
    <w:p w:rsidR="00644018" w:rsidRDefault="00644018" w:rsidP="00644018">
      <w:pPr>
        <w:jc w:val="center"/>
        <w:rPr>
          <w:rFonts w:ascii="Bookman Old Style" w:hAnsi="Bookman Old Style"/>
          <w:b/>
          <w:u w:val="single"/>
        </w:rPr>
      </w:pPr>
    </w:p>
    <w:p w:rsidR="00644018" w:rsidRDefault="00644018" w:rsidP="00644018">
      <w:pPr>
        <w:jc w:val="center"/>
        <w:rPr>
          <w:rFonts w:ascii="Bookman Old Style" w:hAnsi="Bookman Old Style"/>
          <w:b/>
          <w:u w:val="single"/>
        </w:rPr>
      </w:pPr>
    </w:p>
    <w:p w:rsidR="00644018" w:rsidRDefault="00644018" w:rsidP="00644018">
      <w:pPr>
        <w:pStyle w:val="Recuodecorpodetexto"/>
        <w:ind w:left="4440"/>
      </w:pPr>
      <w:r>
        <w:t>“Instalação de placa proibindo o descarte de lixo e entulho em terreno público, no Jardim Pérola”.</w:t>
      </w:r>
    </w:p>
    <w:p w:rsidR="00644018" w:rsidRDefault="00644018" w:rsidP="00644018">
      <w:pPr>
        <w:ind w:left="1440" w:firstLine="3600"/>
        <w:jc w:val="both"/>
        <w:rPr>
          <w:rFonts w:ascii="Bookman Old Style" w:hAnsi="Bookman Old Style"/>
        </w:rPr>
      </w:pPr>
    </w:p>
    <w:p w:rsidR="00644018" w:rsidRDefault="00644018" w:rsidP="00644018">
      <w:pPr>
        <w:ind w:left="1440" w:firstLine="3600"/>
        <w:jc w:val="both"/>
        <w:rPr>
          <w:rFonts w:ascii="Bookman Old Style" w:hAnsi="Bookman Old Style"/>
        </w:rPr>
      </w:pPr>
    </w:p>
    <w:p w:rsidR="00644018" w:rsidRDefault="00644018" w:rsidP="00644018">
      <w:pPr>
        <w:ind w:left="1440" w:firstLine="3600"/>
        <w:jc w:val="both"/>
        <w:rPr>
          <w:rFonts w:ascii="Bookman Old Style" w:hAnsi="Bookman Old Style"/>
        </w:rPr>
      </w:pPr>
    </w:p>
    <w:p w:rsidR="00644018" w:rsidRDefault="00644018" w:rsidP="00644018">
      <w:pPr>
        <w:ind w:left="1440" w:firstLine="3600"/>
        <w:jc w:val="both"/>
        <w:rPr>
          <w:rFonts w:ascii="Bookman Old Style" w:hAnsi="Bookman Old Style"/>
        </w:rPr>
      </w:pPr>
    </w:p>
    <w:p w:rsidR="00644018" w:rsidRDefault="00644018" w:rsidP="0064401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placa proibitiva de descarte de lixo e entulhos, no terreno do CINCA, localizado na Rua da Borracha, em frente à residência de nº 774 (lado oposto da calçada), no Jardim Pérola.</w:t>
      </w:r>
    </w:p>
    <w:p w:rsidR="00644018" w:rsidRDefault="00644018" w:rsidP="00644018">
      <w:pPr>
        <w:jc w:val="center"/>
        <w:rPr>
          <w:rFonts w:ascii="Bookman Old Style" w:hAnsi="Bookman Old Style"/>
          <w:b/>
        </w:rPr>
      </w:pPr>
    </w:p>
    <w:p w:rsidR="00644018" w:rsidRDefault="00644018" w:rsidP="006440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4018" w:rsidRDefault="00644018" w:rsidP="00644018">
      <w:pPr>
        <w:jc w:val="center"/>
        <w:rPr>
          <w:rFonts w:ascii="Bookman Old Style" w:hAnsi="Bookman Old Style"/>
          <w:b/>
        </w:rPr>
      </w:pPr>
    </w:p>
    <w:p w:rsidR="00644018" w:rsidRDefault="00644018" w:rsidP="00644018">
      <w:pPr>
        <w:jc w:val="center"/>
        <w:rPr>
          <w:rFonts w:ascii="Bookman Old Style" w:hAnsi="Bookman Old Style"/>
          <w:b/>
        </w:rPr>
      </w:pPr>
    </w:p>
    <w:p w:rsidR="00644018" w:rsidRDefault="00644018" w:rsidP="00644018">
      <w:pPr>
        <w:jc w:val="center"/>
        <w:rPr>
          <w:rFonts w:ascii="Bookman Old Style" w:hAnsi="Bookman Old Style"/>
          <w:b/>
        </w:rPr>
      </w:pPr>
    </w:p>
    <w:p w:rsidR="00644018" w:rsidRDefault="00644018" w:rsidP="006440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Vizinhos já efetuaram a limpeza do referido terreno, pagaram para um carroceiro retirar o entulho que retiram de lá e pessoas estranhas insistem em descartar entulhos e lixo no local.</w:t>
      </w:r>
    </w:p>
    <w:p w:rsidR="00644018" w:rsidRDefault="00644018" w:rsidP="00644018">
      <w:pPr>
        <w:ind w:firstLine="1440"/>
        <w:jc w:val="both"/>
        <w:rPr>
          <w:rFonts w:ascii="Bookman Old Style" w:hAnsi="Bookman Old Style"/>
        </w:rPr>
      </w:pPr>
    </w:p>
    <w:p w:rsidR="00644018" w:rsidRDefault="00644018" w:rsidP="00644018">
      <w:pPr>
        <w:ind w:firstLine="1440"/>
        <w:jc w:val="both"/>
        <w:outlineLvl w:val="0"/>
        <w:rPr>
          <w:rFonts w:ascii="Bookman Old Style" w:hAnsi="Bookman Old Style"/>
        </w:rPr>
      </w:pPr>
    </w:p>
    <w:p w:rsidR="00644018" w:rsidRDefault="00644018" w:rsidP="00644018">
      <w:pPr>
        <w:ind w:firstLine="1440"/>
        <w:outlineLvl w:val="0"/>
        <w:rPr>
          <w:rFonts w:ascii="Bookman Old Style" w:hAnsi="Bookman Old Style"/>
        </w:rPr>
      </w:pPr>
    </w:p>
    <w:p w:rsidR="00644018" w:rsidRDefault="00644018" w:rsidP="00644018">
      <w:pPr>
        <w:ind w:firstLine="1440"/>
        <w:outlineLvl w:val="0"/>
        <w:rPr>
          <w:rFonts w:ascii="Bookman Old Style" w:hAnsi="Bookman Old Style"/>
        </w:rPr>
      </w:pPr>
    </w:p>
    <w:p w:rsidR="00644018" w:rsidRDefault="00644018" w:rsidP="006440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junho de 2011.</w:t>
      </w:r>
    </w:p>
    <w:p w:rsidR="00644018" w:rsidRDefault="00644018" w:rsidP="00644018">
      <w:pPr>
        <w:ind w:firstLine="1440"/>
        <w:rPr>
          <w:rFonts w:ascii="Bookman Old Style" w:hAnsi="Bookman Old Style"/>
        </w:rPr>
      </w:pPr>
    </w:p>
    <w:p w:rsidR="00644018" w:rsidRDefault="00644018" w:rsidP="00644018">
      <w:pPr>
        <w:rPr>
          <w:rFonts w:ascii="Bookman Old Style" w:hAnsi="Bookman Old Style"/>
        </w:rPr>
      </w:pPr>
    </w:p>
    <w:p w:rsidR="00644018" w:rsidRDefault="00644018" w:rsidP="00644018">
      <w:pPr>
        <w:ind w:firstLine="1440"/>
        <w:rPr>
          <w:rFonts w:ascii="Bookman Old Style" w:hAnsi="Bookman Old Style"/>
        </w:rPr>
      </w:pPr>
    </w:p>
    <w:p w:rsidR="00644018" w:rsidRDefault="00644018" w:rsidP="00644018">
      <w:pPr>
        <w:ind w:firstLine="1440"/>
        <w:rPr>
          <w:rFonts w:ascii="Bookman Old Style" w:hAnsi="Bookman Old Style"/>
        </w:rPr>
      </w:pPr>
    </w:p>
    <w:p w:rsidR="00644018" w:rsidRDefault="00644018" w:rsidP="00644018">
      <w:pPr>
        <w:ind w:firstLine="1440"/>
        <w:rPr>
          <w:rFonts w:ascii="Bookman Old Style" w:hAnsi="Bookman Old Style"/>
        </w:rPr>
      </w:pPr>
    </w:p>
    <w:p w:rsidR="00644018" w:rsidRDefault="00644018" w:rsidP="00644018">
      <w:pPr>
        <w:jc w:val="center"/>
        <w:outlineLvl w:val="0"/>
        <w:rPr>
          <w:rFonts w:ascii="Bookman Old Style" w:hAnsi="Bookman Old Style"/>
          <w:b/>
        </w:rPr>
      </w:pPr>
    </w:p>
    <w:p w:rsidR="00644018" w:rsidRDefault="00644018" w:rsidP="006440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4018" w:rsidRDefault="00644018" w:rsidP="006440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44018" w:rsidRDefault="00644018" w:rsidP="006440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F5" w:rsidRDefault="002C5BF5">
      <w:r>
        <w:separator/>
      </w:r>
    </w:p>
  </w:endnote>
  <w:endnote w:type="continuationSeparator" w:id="0">
    <w:p w:rsidR="002C5BF5" w:rsidRDefault="002C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F5" w:rsidRDefault="002C5BF5">
      <w:r>
        <w:separator/>
      </w:r>
    </w:p>
  </w:footnote>
  <w:footnote w:type="continuationSeparator" w:id="0">
    <w:p w:rsidR="002C5BF5" w:rsidRDefault="002C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BF5"/>
    <w:rsid w:val="003D3AA8"/>
    <w:rsid w:val="004C67DE"/>
    <w:rsid w:val="00644018"/>
    <w:rsid w:val="00686F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440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4401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4401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401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