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64" w:rsidRDefault="00854B64" w:rsidP="00854B64">
      <w:pPr>
        <w:pStyle w:val="Ttulo"/>
      </w:pPr>
      <w:bookmarkStart w:id="0" w:name="_GoBack"/>
      <w:bookmarkEnd w:id="0"/>
      <w:r>
        <w:t>INDICAÇÃO Nº  1972 /2011</w:t>
      </w:r>
    </w:p>
    <w:p w:rsidR="00854B64" w:rsidRDefault="00854B64" w:rsidP="00854B64">
      <w:pPr>
        <w:jc w:val="center"/>
        <w:rPr>
          <w:rFonts w:ascii="Bookman Old Style" w:hAnsi="Bookman Old Style"/>
          <w:b/>
          <w:u w:val="single"/>
        </w:rPr>
      </w:pPr>
    </w:p>
    <w:p w:rsidR="00854B64" w:rsidRDefault="00854B64" w:rsidP="00854B64">
      <w:pPr>
        <w:jc w:val="center"/>
        <w:rPr>
          <w:rFonts w:ascii="Bookman Old Style" w:hAnsi="Bookman Old Style"/>
          <w:b/>
          <w:u w:val="single"/>
        </w:rPr>
      </w:pPr>
    </w:p>
    <w:p w:rsidR="00854B64" w:rsidRDefault="00854B64" w:rsidP="00854B64">
      <w:pPr>
        <w:pStyle w:val="Recuodecorpodetexto"/>
        <w:ind w:left="4956"/>
      </w:pPr>
      <w:r>
        <w:t>“Operação ‘tapa-buracos’ na Rua do Arroz, 465, Jardim Pérola”.</w:t>
      </w:r>
    </w:p>
    <w:p w:rsidR="00854B64" w:rsidRDefault="00854B64" w:rsidP="00854B64">
      <w:pPr>
        <w:ind w:left="1440" w:firstLine="3600"/>
        <w:jc w:val="both"/>
        <w:rPr>
          <w:rFonts w:ascii="Bookman Old Style" w:hAnsi="Bookman Old Style"/>
        </w:rPr>
      </w:pPr>
    </w:p>
    <w:p w:rsidR="00854B64" w:rsidRDefault="00854B64" w:rsidP="00854B64">
      <w:pPr>
        <w:ind w:left="1440" w:firstLine="3600"/>
        <w:jc w:val="both"/>
        <w:rPr>
          <w:rFonts w:ascii="Bookman Old Style" w:hAnsi="Bookman Old Style"/>
        </w:rPr>
      </w:pPr>
    </w:p>
    <w:p w:rsidR="00854B64" w:rsidRDefault="00854B64" w:rsidP="00854B64">
      <w:pPr>
        <w:ind w:left="1440" w:firstLine="3600"/>
        <w:jc w:val="both"/>
        <w:rPr>
          <w:rFonts w:ascii="Bookman Old Style" w:hAnsi="Bookman Old Style"/>
        </w:rPr>
      </w:pPr>
    </w:p>
    <w:p w:rsidR="00854B64" w:rsidRDefault="00854B64" w:rsidP="00854B64">
      <w:pPr>
        <w:ind w:left="1440" w:firstLine="3600"/>
        <w:jc w:val="both"/>
        <w:rPr>
          <w:rFonts w:ascii="Bookman Old Style" w:hAnsi="Bookman Old Style"/>
        </w:rPr>
      </w:pPr>
    </w:p>
    <w:p w:rsidR="00854B64" w:rsidRDefault="00854B64" w:rsidP="00854B6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na Rua do Arroz, próximo a escola “</w:t>
      </w:r>
      <w:proofErr w:type="spellStart"/>
      <w:r>
        <w:rPr>
          <w:rFonts w:ascii="Bookman Old Style" w:hAnsi="Bookman Old Style"/>
        </w:rPr>
        <w:t>Profª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Alcheste</w:t>
      </w:r>
      <w:proofErr w:type="spellEnd"/>
      <w:r>
        <w:rPr>
          <w:rFonts w:ascii="Bookman Old Style" w:hAnsi="Bookman Old Style"/>
        </w:rPr>
        <w:t xml:space="preserve"> de Godoy </w:t>
      </w:r>
      <w:proofErr w:type="spellStart"/>
      <w:r>
        <w:rPr>
          <w:rFonts w:ascii="Bookman Old Style" w:hAnsi="Bookman Old Style"/>
        </w:rPr>
        <w:t>Andia</w:t>
      </w:r>
      <w:proofErr w:type="spellEnd"/>
      <w:r>
        <w:rPr>
          <w:rFonts w:ascii="Bookman Old Style" w:hAnsi="Bookman Old Style"/>
        </w:rPr>
        <w:t>”, em frente à residência de número 465.</w:t>
      </w:r>
    </w:p>
    <w:p w:rsidR="00854B64" w:rsidRDefault="00854B64" w:rsidP="00854B64">
      <w:pPr>
        <w:jc w:val="center"/>
        <w:rPr>
          <w:rFonts w:ascii="Bookman Old Style" w:hAnsi="Bookman Old Style"/>
          <w:b/>
        </w:rPr>
      </w:pPr>
    </w:p>
    <w:p w:rsidR="00854B64" w:rsidRDefault="00854B64" w:rsidP="00854B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54B64" w:rsidRDefault="00854B64" w:rsidP="00854B64">
      <w:pPr>
        <w:jc w:val="center"/>
        <w:rPr>
          <w:rFonts w:ascii="Bookman Old Style" w:hAnsi="Bookman Old Style"/>
          <w:b/>
        </w:rPr>
      </w:pPr>
    </w:p>
    <w:p w:rsidR="00854B64" w:rsidRDefault="00854B64" w:rsidP="00854B64">
      <w:pPr>
        <w:jc w:val="center"/>
        <w:rPr>
          <w:rFonts w:ascii="Bookman Old Style" w:hAnsi="Bookman Old Style"/>
          <w:b/>
        </w:rPr>
      </w:pPr>
    </w:p>
    <w:p w:rsidR="00854B64" w:rsidRDefault="00854B64" w:rsidP="00854B64">
      <w:pPr>
        <w:jc w:val="center"/>
        <w:rPr>
          <w:rFonts w:ascii="Bookman Old Style" w:hAnsi="Bookman Old Style"/>
          <w:b/>
        </w:rPr>
      </w:pPr>
    </w:p>
    <w:p w:rsidR="00854B64" w:rsidRDefault="00854B64" w:rsidP="00854B6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Jardim Pérola reclamam de um imenso buraco que se formou, próximo á escola, reivindicam reparos urgentes no local, pois, pais de alunos e funcionários da referida escola já sofreram danos em seus veículos, tendo em vista que, o buraco que se formou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vem aumentando gradativamente. </w:t>
      </w:r>
    </w:p>
    <w:p w:rsidR="00854B64" w:rsidRDefault="00854B64" w:rsidP="00854B64">
      <w:pPr>
        <w:ind w:firstLine="1440"/>
        <w:jc w:val="both"/>
        <w:rPr>
          <w:rFonts w:ascii="Bookman Old Style" w:hAnsi="Bookman Old Style"/>
        </w:rPr>
      </w:pPr>
    </w:p>
    <w:p w:rsidR="00854B64" w:rsidRDefault="00854B64" w:rsidP="00854B64">
      <w:pPr>
        <w:ind w:firstLine="1440"/>
        <w:jc w:val="both"/>
        <w:outlineLvl w:val="0"/>
        <w:rPr>
          <w:rFonts w:ascii="Bookman Old Style" w:hAnsi="Bookman Old Style"/>
        </w:rPr>
      </w:pPr>
    </w:p>
    <w:p w:rsidR="00854B64" w:rsidRDefault="00854B64" w:rsidP="00854B64">
      <w:pPr>
        <w:ind w:firstLine="1440"/>
        <w:outlineLvl w:val="0"/>
        <w:rPr>
          <w:rFonts w:ascii="Bookman Old Style" w:hAnsi="Bookman Old Style"/>
        </w:rPr>
      </w:pPr>
    </w:p>
    <w:p w:rsidR="00854B64" w:rsidRDefault="00854B64" w:rsidP="00854B64">
      <w:pPr>
        <w:ind w:firstLine="1440"/>
        <w:outlineLvl w:val="0"/>
        <w:rPr>
          <w:rFonts w:ascii="Bookman Old Style" w:hAnsi="Bookman Old Style"/>
        </w:rPr>
      </w:pPr>
    </w:p>
    <w:p w:rsidR="00854B64" w:rsidRDefault="00854B64" w:rsidP="00854B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854B64" w:rsidRDefault="00854B64" w:rsidP="00854B64">
      <w:pPr>
        <w:ind w:firstLine="1440"/>
        <w:rPr>
          <w:rFonts w:ascii="Bookman Old Style" w:hAnsi="Bookman Old Style"/>
        </w:rPr>
      </w:pPr>
    </w:p>
    <w:p w:rsidR="00854B64" w:rsidRDefault="00854B64" w:rsidP="00854B64">
      <w:pPr>
        <w:rPr>
          <w:rFonts w:ascii="Bookman Old Style" w:hAnsi="Bookman Old Style"/>
        </w:rPr>
      </w:pPr>
    </w:p>
    <w:p w:rsidR="00854B64" w:rsidRDefault="00854B64" w:rsidP="00854B64">
      <w:pPr>
        <w:ind w:firstLine="1440"/>
        <w:rPr>
          <w:rFonts w:ascii="Bookman Old Style" w:hAnsi="Bookman Old Style"/>
        </w:rPr>
      </w:pPr>
    </w:p>
    <w:p w:rsidR="00854B64" w:rsidRDefault="00854B64" w:rsidP="00854B64">
      <w:pPr>
        <w:ind w:firstLine="1440"/>
        <w:rPr>
          <w:rFonts w:ascii="Bookman Old Style" w:hAnsi="Bookman Old Style"/>
        </w:rPr>
      </w:pPr>
    </w:p>
    <w:p w:rsidR="00854B64" w:rsidRDefault="00854B64" w:rsidP="00854B64">
      <w:pPr>
        <w:ind w:firstLine="1440"/>
        <w:rPr>
          <w:rFonts w:ascii="Bookman Old Style" w:hAnsi="Bookman Old Style"/>
        </w:rPr>
      </w:pPr>
    </w:p>
    <w:p w:rsidR="00854B64" w:rsidRDefault="00854B64" w:rsidP="00854B64">
      <w:pPr>
        <w:jc w:val="center"/>
        <w:outlineLvl w:val="0"/>
        <w:rPr>
          <w:rFonts w:ascii="Bookman Old Style" w:hAnsi="Bookman Old Style"/>
          <w:b/>
        </w:rPr>
      </w:pPr>
    </w:p>
    <w:p w:rsidR="00854B64" w:rsidRDefault="00854B64" w:rsidP="00854B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54B64" w:rsidRDefault="00854B64" w:rsidP="00854B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54B64" w:rsidRDefault="00854B64" w:rsidP="00854B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47" w:rsidRDefault="00CB1C47">
      <w:r>
        <w:separator/>
      </w:r>
    </w:p>
  </w:endnote>
  <w:endnote w:type="continuationSeparator" w:id="0">
    <w:p w:rsidR="00CB1C47" w:rsidRDefault="00C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47" w:rsidRDefault="00CB1C47">
      <w:r>
        <w:separator/>
      </w:r>
    </w:p>
  </w:footnote>
  <w:footnote w:type="continuationSeparator" w:id="0">
    <w:p w:rsidR="00CB1C47" w:rsidRDefault="00CB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4B64"/>
    <w:rsid w:val="009F196D"/>
    <w:rsid w:val="00A43E28"/>
    <w:rsid w:val="00A9035B"/>
    <w:rsid w:val="00CB1C4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54B6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54B6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54B6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4B6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