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2B" w:rsidRDefault="00785E2B" w:rsidP="00785E2B">
      <w:pPr>
        <w:pStyle w:val="Ttulo"/>
      </w:pPr>
      <w:bookmarkStart w:id="0" w:name="_GoBack"/>
      <w:bookmarkEnd w:id="0"/>
      <w:r>
        <w:t>INDICAÇÃO Nº  1990  /2011</w:t>
      </w:r>
    </w:p>
    <w:p w:rsidR="00785E2B" w:rsidRDefault="00785E2B" w:rsidP="00785E2B">
      <w:pPr>
        <w:jc w:val="center"/>
        <w:rPr>
          <w:rFonts w:ascii="Bookman Old Style" w:hAnsi="Bookman Old Style"/>
          <w:b/>
          <w:u w:val="single"/>
        </w:rPr>
      </w:pPr>
    </w:p>
    <w:p w:rsidR="00785E2B" w:rsidRDefault="00785E2B" w:rsidP="00785E2B">
      <w:pPr>
        <w:jc w:val="center"/>
        <w:rPr>
          <w:rFonts w:ascii="Bookman Old Style" w:hAnsi="Bookman Old Style"/>
          <w:b/>
          <w:u w:val="single"/>
        </w:rPr>
      </w:pPr>
    </w:p>
    <w:p w:rsidR="00785E2B" w:rsidRDefault="00785E2B" w:rsidP="00785E2B">
      <w:pPr>
        <w:pStyle w:val="Recuodecorpodetexto"/>
        <w:ind w:left="4440"/>
      </w:pPr>
      <w:r>
        <w:t>“Substituição de árvore na Rua Santa Catarina, na Vila Greggo”.</w:t>
      </w:r>
    </w:p>
    <w:p w:rsidR="00785E2B" w:rsidRDefault="00785E2B" w:rsidP="00785E2B">
      <w:pPr>
        <w:ind w:left="1440" w:firstLine="3600"/>
        <w:jc w:val="both"/>
        <w:rPr>
          <w:rFonts w:ascii="Bookman Old Style" w:hAnsi="Bookman Old Style"/>
        </w:rPr>
      </w:pPr>
    </w:p>
    <w:p w:rsidR="00785E2B" w:rsidRDefault="00785E2B" w:rsidP="00785E2B">
      <w:pPr>
        <w:ind w:left="1440" w:firstLine="3600"/>
        <w:jc w:val="both"/>
        <w:rPr>
          <w:rFonts w:ascii="Bookman Old Style" w:hAnsi="Bookman Old Style"/>
        </w:rPr>
      </w:pPr>
    </w:p>
    <w:p w:rsidR="00785E2B" w:rsidRDefault="00785E2B" w:rsidP="00785E2B">
      <w:pPr>
        <w:ind w:left="1440" w:firstLine="3600"/>
        <w:jc w:val="both"/>
        <w:rPr>
          <w:rFonts w:ascii="Bookman Old Style" w:hAnsi="Bookman Old Style"/>
        </w:rPr>
      </w:pPr>
    </w:p>
    <w:p w:rsidR="00785E2B" w:rsidRDefault="00785E2B" w:rsidP="00785E2B">
      <w:pPr>
        <w:ind w:left="1440" w:firstLine="3600"/>
        <w:jc w:val="both"/>
        <w:rPr>
          <w:rFonts w:ascii="Bookman Old Style" w:hAnsi="Bookman Old Style"/>
        </w:rPr>
      </w:pPr>
    </w:p>
    <w:p w:rsidR="00785E2B" w:rsidRDefault="00785E2B" w:rsidP="00785E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substituição da árvore localizada em frente à residência de nº 217, da Rua Santa Catarina, na Vila Grego.</w:t>
      </w:r>
    </w:p>
    <w:p w:rsidR="00785E2B" w:rsidRDefault="00785E2B" w:rsidP="00785E2B">
      <w:pPr>
        <w:jc w:val="center"/>
        <w:rPr>
          <w:rFonts w:ascii="Bookman Old Style" w:hAnsi="Bookman Old Style"/>
          <w:b/>
        </w:rPr>
      </w:pPr>
    </w:p>
    <w:p w:rsidR="00785E2B" w:rsidRDefault="00785E2B" w:rsidP="00785E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5E2B" w:rsidRDefault="00785E2B" w:rsidP="00785E2B">
      <w:pPr>
        <w:jc w:val="center"/>
        <w:rPr>
          <w:rFonts w:ascii="Bookman Old Style" w:hAnsi="Bookman Old Style"/>
          <w:b/>
        </w:rPr>
      </w:pPr>
    </w:p>
    <w:p w:rsidR="00785E2B" w:rsidRDefault="00785E2B" w:rsidP="00785E2B">
      <w:pPr>
        <w:jc w:val="center"/>
        <w:rPr>
          <w:rFonts w:ascii="Bookman Old Style" w:hAnsi="Bookman Old Style"/>
          <w:b/>
        </w:rPr>
      </w:pPr>
    </w:p>
    <w:p w:rsidR="00785E2B" w:rsidRDefault="00785E2B" w:rsidP="00785E2B">
      <w:pPr>
        <w:jc w:val="center"/>
        <w:rPr>
          <w:rFonts w:ascii="Bookman Old Style" w:hAnsi="Bookman Old Style"/>
          <w:b/>
        </w:rPr>
      </w:pPr>
    </w:p>
    <w:p w:rsidR="00785E2B" w:rsidRDefault="00785E2B" w:rsidP="00785E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referida rua reclamam do estado inativo da  árvore, alegam que há poucos dias um grande galho despencou e por pouco não atingiu pessoas que por ali passavam.</w:t>
      </w:r>
    </w:p>
    <w:p w:rsidR="00785E2B" w:rsidRDefault="00785E2B" w:rsidP="00785E2B">
      <w:pPr>
        <w:ind w:firstLine="1440"/>
        <w:jc w:val="both"/>
        <w:rPr>
          <w:rFonts w:ascii="Bookman Old Style" w:hAnsi="Bookman Old Style"/>
        </w:rPr>
      </w:pPr>
    </w:p>
    <w:p w:rsidR="00785E2B" w:rsidRDefault="00785E2B" w:rsidP="00785E2B">
      <w:pPr>
        <w:ind w:firstLine="1440"/>
        <w:jc w:val="both"/>
        <w:outlineLvl w:val="0"/>
        <w:rPr>
          <w:rFonts w:ascii="Bookman Old Style" w:hAnsi="Bookman Old Style"/>
        </w:rPr>
      </w:pPr>
    </w:p>
    <w:p w:rsidR="00785E2B" w:rsidRDefault="00785E2B" w:rsidP="00785E2B">
      <w:pPr>
        <w:ind w:firstLine="1440"/>
        <w:outlineLvl w:val="0"/>
        <w:rPr>
          <w:rFonts w:ascii="Bookman Old Style" w:hAnsi="Bookman Old Style"/>
        </w:rPr>
      </w:pPr>
    </w:p>
    <w:p w:rsidR="00785E2B" w:rsidRDefault="00785E2B" w:rsidP="00785E2B">
      <w:pPr>
        <w:ind w:firstLine="1440"/>
        <w:outlineLvl w:val="0"/>
        <w:rPr>
          <w:rFonts w:ascii="Bookman Old Style" w:hAnsi="Bookman Old Style"/>
        </w:rPr>
      </w:pPr>
    </w:p>
    <w:p w:rsidR="00785E2B" w:rsidRDefault="00785E2B" w:rsidP="00785E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2011.</w:t>
      </w:r>
    </w:p>
    <w:p w:rsidR="00785E2B" w:rsidRDefault="00785E2B" w:rsidP="00785E2B">
      <w:pPr>
        <w:ind w:firstLine="1440"/>
        <w:rPr>
          <w:rFonts w:ascii="Bookman Old Style" w:hAnsi="Bookman Old Style"/>
        </w:rPr>
      </w:pPr>
    </w:p>
    <w:p w:rsidR="00785E2B" w:rsidRDefault="00785E2B" w:rsidP="00785E2B">
      <w:pPr>
        <w:rPr>
          <w:rFonts w:ascii="Bookman Old Style" w:hAnsi="Bookman Old Style"/>
        </w:rPr>
      </w:pPr>
    </w:p>
    <w:p w:rsidR="00785E2B" w:rsidRDefault="00785E2B" w:rsidP="00785E2B">
      <w:pPr>
        <w:ind w:firstLine="1440"/>
        <w:rPr>
          <w:rFonts w:ascii="Bookman Old Style" w:hAnsi="Bookman Old Style"/>
        </w:rPr>
      </w:pPr>
    </w:p>
    <w:p w:rsidR="00785E2B" w:rsidRDefault="00785E2B" w:rsidP="00785E2B">
      <w:pPr>
        <w:ind w:firstLine="1440"/>
        <w:rPr>
          <w:rFonts w:ascii="Bookman Old Style" w:hAnsi="Bookman Old Style"/>
        </w:rPr>
      </w:pPr>
    </w:p>
    <w:p w:rsidR="00785E2B" w:rsidRDefault="00785E2B" w:rsidP="00785E2B">
      <w:pPr>
        <w:ind w:firstLine="1440"/>
        <w:rPr>
          <w:rFonts w:ascii="Bookman Old Style" w:hAnsi="Bookman Old Style"/>
        </w:rPr>
      </w:pPr>
    </w:p>
    <w:p w:rsidR="00785E2B" w:rsidRDefault="00785E2B" w:rsidP="00785E2B">
      <w:pPr>
        <w:jc w:val="center"/>
        <w:outlineLvl w:val="0"/>
        <w:rPr>
          <w:rFonts w:ascii="Bookman Old Style" w:hAnsi="Bookman Old Style"/>
          <w:b/>
        </w:rPr>
      </w:pPr>
    </w:p>
    <w:p w:rsidR="00785E2B" w:rsidRDefault="00785E2B" w:rsidP="00785E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85E2B" w:rsidRDefault="00785E2B" w:rsidP="00785E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85E2B" w:rsidRDefault="00785E2B" w:rsidP="00785E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34" w:rsidRDefault="00202834">
      <w:r>
        <w:separator/>
      </w:r>
    </w:p>
  </w:endnote>
  <w:endnote w:type="continuationSeparator" w:id="0">
    <w:p w:rsidR="00202834" w:rsidRDefault="0020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34" w:rsidRDefault="00202834">
      <w:r>
        <w:separator/>
      </w:r>
    </w:p>
  </w:footnote>
  <w:footnote w:type="continuationSeparator" w:id="0">
    <w:p w:rsidR="00202834" w:rsidRDefault="0020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834"/>
    <w:rsid w:val="003D3AA8"/>
    <w:rsid w:val="004C67DE"/>
    <w:rsid w:val="0051236F"/>
    <w:rsid w:val="00785E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5E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5E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