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88" w:rsidRDefault="00C86A88" w:rsidP="00C86A88">
      <w:pPr>
        <w:pStyle w:val="Ttulo"/>
      </w:pPr>
      <w:bookmarkStart w:id="0" w:name="_GoBack"/>
      <w:bookmarkEnd w:id="0"/>
      <w:r>
        <w:t>INDICAÇÃO Nº 2033 /11</w:t>
      </w:r>
    </w:p>
    <w:p w:rsidR="00C86A88" w:rsidRDefault="00C86A88" w:rsidP="00C86A88">
      <w:pPr>
        <w:jc w:val="center"/>
        <w:rPr>
          <w:rFonts w:ascii="Bookman Old Style" w:hAnsi="Bookman Old Style"/>
          <w:b/>
          <w:u w:val="single"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  <w:u w:val="single"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  <w:u w:val="single"/>
        </w:rPr>
      </w:pPr>
    </w:p>
    <w:p w:rsidR="00C86A88" w:rsidRDefault="00C86A88" w:rsidP="00C86A88">
      <w:pPr>
        <w:pStyle w:val="Recuodecorpodetexto"/>
        <w:ind w:left="4440"/>
      </w:pPr>
      <w:r>
        <w:t>“Extração de árvore na Rua do Trigo, na altura do nº.238 – Jd. Pérola.”</w:t>
      </w:r>
    </w:p>
    <w:p w:rsidR="00C86A88" w:rsidRDefault="00C86A88" w:rsidP="00C86A88">
      <w:pPr>
        <w:ind w:left="1440" w:firstLine="3600"/>
        <w:jc w:val="both"/>
        <w:rPr>
          <w:rFonts w:ascii="Bookman Old Style" w:hAnsi="Bookman Old Style"/>
        </w:rPr>
      </w:pPr>
    </w:p>
    <w:p w:rsidR="00C86A88" w:rsidRDefault="00C86A88" w:rsidP="00C86A88">
      <w:pPr>
        <w:ind w:left="1440" w:firstLine="3600"/>
        <w:jc w:val="both"/>
        <w:rPr>
          <w:rFonts w:ascii="Bookman Old Style" w:hAnsi="Bookman Old Style"/>
        </w:rPr>
      </w:pPr>
    </w:p>
    <w:p w:rsidR="00C86A88" w:rsidRDefault="00C86A88" w:rsidP="00C86A88">
      <w:pPr>
        <w:ind w:left="1440" w:firstLine="3600"/>
        <w:jc w:val="both"/>
        <w:rPr>
          <w:rFonts w:ascii="Bookman Old Style" w:hAnsi="Bookman Old Style"/>
        </w:rPr>
      </w:pPr>
    </w:p>
    <w:p w:rsidR="00C86A88" w:rsidRDefault="00C86A88" w:rsidP="00C86A88">
      <w:pPr>
        <w:spacing w:line="480" w:lineRule="auto"/>
        <w:ind w:left="1440" w:firstLine="3600"/>
        <w:jc w:val="both"/>
        <w:rPr>
          <w:rFonts w:ascii="Bookman Old Style" w:hAnsi="Bookman Old Style"/>
        </w:rPr>
      </w:pPr>
    </w:p>
    <w:p w:rsidR="00C86A88" w:rsidRPr="00F40C6B" w:rsidRDefault="00C86A88" w:rsidP="00C86A88">
      <w:pPr>
        <w:spacing w:line="48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187438">
        <w:rPr>
          <w:rFonts w:ascii="Bookman Old Style" w:hAnsi="Bookman Old Style"/>
        </w:rPr>
        <w:t xml:space="preserve">determinar ao setor competente que proceda a extração de árvore na Rua </w:t>
      </w:r>
      <w:r w:rsidRPr="00F40C6B">
        <w:rPr>
          <w:rFonts w:ascii="Bookman Old Style" w:hAnsi="Bookman Old Style"/>
        </w:rPr>
        <w:t>do Trigo, na altura do nº.389 – Jd. Pérola</w:t>
      </w:r>
      <w:r>
        <w:rPr>
          <w:rFonts w:ascii="Bookman Old Style" w:hAnsi="Bookman Old Style"/>
        </w:rPr>
        <w:t>.</w:t>
      </w:r>
    </w:p>
    <w:p w:rsidR="00C86A88" w:rsidRPr="0025199E" w:rsidRDefault="00C86A88" w:rsidP="00C86A88">
      <w:pPr>
        <w:spacing w:line="480" w:lineRule="auto"/>
        <w:jc w:val="center"/>
        <w:rPr>
          <w:rFonts w:ascii="Bookman Old Style" w:hAnsi="Bookman Old Style"/>
          <w:b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6A88" w:rsidRDefault="00C86A88" w:rsidP="00C86A88">
      <w:pPr>
        <w:jc w:val="center"/>
        <w:rPr>
          <w:rFonts w:ascii="Bookman Old Style" w:hAnsi="Bookman Old Style"/>
          <w:b/>
        </w:rPr>
      </w:pPr>
    </w:p>
    <w:p w:rsidR="00C86A88" w:rsidRDefault="00C86A88" w:rsidP="00C86A88">
      <w:pPr>
        <w:jc w:val="center"/>
        <w:rPr>
          <w:rFonts w:ascii="Bookman Old Style" w:hAnsi="Bookman Old Style"/>
          <w:b/>
        </w:rPr>
      </w:pPr>
    </w:p>
    <w:p w:rsidR="00C86A88" w:rsidRDefault="00C86A88" w:rsidP="00C86A88">
      <w:pPr>
        <w:spacing w:line="480" w:lineRule="auto"/>
        <w:jc w:val="center"/>
        <w:rPr>
          <w:rFonts w:ascii="Bookman Old Style" w:hAnsi="Bookman Old Style"/>
          <w:b/>
        </w:rPr>
      </w:pPr>
    </w:p>
    <w:p w:rsidR="00C86A88" w:rsidRPr="001751EC" w:rsidRDefault="00C86A88" w:rsidP="00C86A88">
      <w:pPr>
        <w:spacing w:line="48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procuraram esse vereador e relataram que no endereço acima citada havia uma árvore, que atualmente se resume a um tronco sem vida. Após analise técnica, esse vereador sugere a extração do tronco da antiga árvore.</w:t>
      </w:r>
    </w:p>
    <w:p w:rsidR="00C86A88" w:rsidRDefault="00C86A88" w:rsidP="00C86A88">
      <w:pPr>
        <w:outlineLvl w:val="0"/>
        <w:rPr>
          <w:rFonts w:ascii="Bookman Old Style" w:hAnsi="Bookman Old Style"/>
        </w:rPr>
      </w:pPr>
    </w:p>
    <w:p w:rsidR="00C86A88" w:rsidRDefault="00C86A88" w:rsidP="00C86A88">
      <w:pPr>
        <w:ind w:firstLine="1440"/>
        <w:outlineLvl w:val="0"/>
        <w:rPr>
          <w:rFonts w:ascii="Bookman Old Style" w:hAnsi="Bookman Old Style"/>
        </w:rPr>
      </w:pPr>
    </w:p>
    <w:p w:rsidR="00C86A88" w:rsidRDefault="00C86A88" w:rsidP="00C86A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2011.</w:t>
      </w:r>
    </w:p>
    <w:p w:rsidR="00C86A88" w:rsidRDefault="00C86A88" w:rsidP="00C86A88">
      <w:pPr>
        <w:ind w:firstLine="1440"/>
        <w:rPr>
          <w:rFonts w:ascii="Bookman Old Style" w:hAnsi="Bookman Old Style"/>
        </w:rPr>
      </w:pPr>
    </w:p>
    <w:p w:rsidR="00C86A88" w:rsidRDefault="00C86A88" w:rsidP="00C86A88">
      <w:pPr>
        <w:rPr>
          <w:rFonts w:ascii="Bookman Old Style" w:hAnsi="Bookman Old Style"/>
        </w:rPr>
      </w:pPr>
    </w:p>
    <w:p w:rsidR="00C86A88" w:rsidRDefault="00C86A88" w:rsidP="00C86A88">
      <w:pPr>
        <w:rPr>
          <w:rFonts w:ascii="Bookman Old Style" w:hAnsi="Bookman Old Style"/>
        </w:rPr>
      </w:pPr>
    </w:p>
    <w:p w:rsidR="00C86A88" w:rsidRDefault="00C86A88" w:rsidP="00C86A88">
      <w:pPr>
        <w:rPr>
          <w:rFonts w:ascii="Bookman Old Style" w:hAnsi="Bookman Old Style"/>
          <w:b/>
          <w:lang w:val="es-ES_tradnl"/>
        </w:rPr>
      </w:pPr>
    </w:p>
    <w:p w:rsidR="00C86A88" w:rsidRPr="00861823" w:rsidRDefault="00C86A88" w:rsidP="00C86A88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C86A88" w:rsidRPr="00861823" w:rsidRDefault="00C86A88" w:rsidP="00C86A88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C86A88" w:rsidRPr="00F40C6B" w:rsidRDefault="00C86A88" w:rsidP="00C86A88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3D" w:rsidRDefault="0036383D">
      <w:r>
        <w:separator/>
      </w:r>
    </w:p>
  </w:endnote>
  <w:endnote w:type="continuationSeparator" w:id="0">
    <w:p w:rsidR="0036383D" w:rsidRDefault="0036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3D" w:rsidRDefault="0036383D">
      <w:r>
        <w:separator/>
      </w:r>
    </w:p>
  </w:footnote>
  <w:footnote w:type="continuationSeparator" w:id="0">
    <w:p w:rsidR="0036383D" w:rsidRDefault="0036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6D8"/>
    <w:rsid w:val="0036383D"/>
    <w:rsid w:val="003D3AA8"/>
    <w:rsid w:val="004C67DE"/>
    <w:rsid w:val="009F196D"/>
    <w:rsid w:val="00A9035B"/>
    <w:rsid w:val="00C86A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6A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6A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