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79" w:rsidRPr="00046F79" w:rsidRDefault="00046F79" w:rsidP="00046F79">
      <w:pPr>
        <w:pStyle w:val="Ttulo"/>
        <w:rPr>
          <w:sz w:val="23"/>
          <w:szCs w:val="23"/>
        </w:rPr>
      </w:pPr>
      <w:bookmarkStart w:id="0" w:name="_GoBack"/>
      <w:bookmarkEnd w:id="0"/>
      <w:r w:rsidRPr="00046F79">
        <w:rPr>
          <w:sz w:val="23"/>
          <w:szCs w:val="23"/>
        </w:rPr>
        <w:t>INDICAÇÃO Nº 2095/2011</w:t>
      </w:r>
    </w:p>
    <w:p w:rsidR="00046F79" w:rsidRPr="00046F79" w:rsidRDefault="00046F79" w:rsidP="00046F79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46F79" w:rsidRPr="00046F79" w:rsidRDefault="00046F79" w:rsidP="00046F79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46F79" w:rsidRPr="00046F79" w:rsidRDefault="00046F79" w:rsidP="00046F79">
      <w:pPr>
        <w:pStyle w:val="Recuodecorpodetexto"/>
        <w:ind w:left="4440"/>
        <w:rPr>
          <w:sz w:val="23"/>
          <w:szCs w:val="23"/>
        </w:rPr>
      </w:pPr>
      <w:r w:rsidRPr="00046F79">
        <w:rPr>
          <w:sz w:val="23"/>
          <w:szCs w:val="23"/>
        </w:rPr>
        <w:t xml:space="preserve">“Limpeza e manutenção periódica nos brinquedos, banheiros e párea de lazer do parque infantil da Vila </w:t>
      </w:r>
      <w:proofErr w:type="spellStart"/>
      <w:r w:rsidRPr="00046F79">
        <w:rPr>
          <w:sz w:val="23"/>
          <w:szCs w:val="23"/>
        </w:rPr>
        <w:t>Greggo</w:t>
      </w:r>
      <w:proofErr w:type="spellEnd"/>
      <w:r w:rsidRPr="00046F79">
        <w:rPr>
          <w:sz w:val="23"/>
          <w:szCs w:val="23"/>
        </w:rPr>
        <w:t>”.</w:t>
      </w:r>
    </w:p>
    <w:p w:rsidR="00046F79" w:rsidRPr="00046F79" w:rsidRDefault="00046F79" w:rsidP="00046F7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46F79" w:rsidRPr="00046F79" w:rsidRDefault="00046F79" w:rsidP="00046F7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46F79" w:rsidRPr="00046F79" w:rsidRDefault="00046F79" w:rsidP="00046F7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46F79" w:rsidRPr="00046F79" w:rsidRDefault="00046F79" w:rsidP="00046F7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46F79" w:rsidRPr="00046F79" w:rsidRDefault="00046F79" w:rsidP="00046F79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046F79">
        <w:rPr>
          <w:rFonts w:ascii="Bookman Old Style" w:hAnsi="Bookman Old Style"/>
          <w:b/>
          <w:bCs/>
          <w:sz w:val="23"/>
          <w:szCs w:val="23"/>
        </w:rPr>
        <w:t>INDICA</w:t>
      </w:r>
      <w:r w:rsidRPr="00046F79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limpeza e manutenção no parque infantil, localizado entre as Ruas Pará, Paraná e Amazonas na Vila </w:t>
      </w:r>
      <w:proofErr w:type="spellStart"/>
      <w:r w:rsidRPr="00046F79">
        <w:rPr>
          <w:rFonts w:ascii="Bookman Old Style" w:hAnsi="Bookman Old Style"/>
          <w:sz w:val="23"/>
          <w:szCs w:val="23"/>
        </w:rPr>
        <w:t>Greggo</w:t>
      </w:r>
      <w:proofErr w:type="spellEnd"/>
      <w:r w:rsidRPr="00046F79">
        <w:rPr>
          <w:rFonts w:ascii="Bookman Old Style" w:hAnsi="Bookman Old Style"/>
          <w:sz w:val="23"/>
          <w:szCs w:val="23"/>
        </w:rPr>
        <w:t>.</w:t>
      </w:r>
    </w:p>
    <w:p w:rsidR="00046F79" w:rsidRPr="00046F79" w:rsidRDefault="00046F79" w:rsidP="00046F7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46F79" w:rsidRPr="00046F79" w:rsidRDefault="00046F79" w:rsidP="00046F79">
      <w:pPr>
        <w:jc w:val="center"/>
        <w:rPr>
          <w:rFonts w:ascii="Bookman Old Style" w:hAnsi="Bookman Old Style"/>
          <w:b/>
          <w:sz w:val="23"/>
          <w:szCs w:val="23"/>
        </w:rPr>
      </w:pPr>
      <w:r w:rsidRPr="00046F79">
        <w:rPr>
          <w:rFonts w:ascii="Bookman Old Style" w:hAnsi="Bookman Old Style"/>
          <w:b/>
          <w:sz w:val="23"/>
          <w:szCs w:val="23"/>
        </w:rPr>
        <w:t>Justificativa:</w:t>
      </w:r>
    </w:p>
    <w:p w:rsidR="00046F79" w:rsidRPr="00046F79" w:rsidRDefault="00046F79" w:rsidP="00046F7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46F79" w:rsidRPr="00046F79" w:rsidRDefault="00046F79" w:rsidP="00046F7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46F79" w:rsidRPr="00046F79" w:rsidRDefault="00046F79" w:rsidP="00046F7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46F79" w:rsidRPr="00046F79" w:rsidRDefault="00046F79" w:rsidP="00046F79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046F79">
        <w:rPr>
          <w:rFonts w:ascii="Bookman Old Style" w:hAnsi="Bookman Old Style"/>
          <w:sz w:val="23"/>
          <w:szCs w:val="23"/>
        </w:rPr>
        <w:t xml:space="preserve">Moradores do Condomínio “Olímpia </w:t>
      </w:r>
      <w:proofErr w:type="spellStart"/>
      <w:r w:rsidRPr="00046F79">
        <w:rPr>
          <w:rFonts w:ascii="Bookman Old Style" w:hAnsi="Bookman Old Style"/>
          <w:sz w:val="23"/>
          <w:szCs w:val="23"/>
        </w:rPr>
        <w:t>Romi</w:t>
      </w:r>
      <w:proofErr w:type="spellEnd"/>
      <w:r w:rsidRPr="00046F79">
        <w:rPr>
          <w:rFonts w:ascii="Bookman Old Style" w:hAnsi="Bookman Old Style"/>
          <w:sz w:val="23"/>
          <w:szCs w:val="23"/>
        </w:rPr>
        <w:t xml:space="preserve">” reclamam da situação dos brinquedos, dos banheiros, do mato alto, bebedouros, enfim, alegam que o parque infantil da Vila </w:t>
      </w:r>
      <w:proofErr w:type="spellStart"/>
      <w:r w:rsidRPr="00046F79">
        <w:rPr>
          <w:rFonts w:ascii="Bookman Old Style" w:hAnsi="Bookman Old Style"/>
          <w:sz w:val="23"/>
          <w:szCs w:val="23"/>
        </w:rPr>
        <w:t>Greggo</w:t>
      </w:r>
      <w:proofErr w:type="spellEnd"/>
      <w:r w:rsidRPr="00046F79">
        <w:rPr>
          <w:rFonts w:ascii="Bookman Old Style" w:hAnsi="Bookman Old Style"/>
          <w:sz w:val="23"/>
          <w:szCs w:val="23"/>
        </w:rPr>
        <w:t xml:space="preserve"> está em completo abandono e pedem providências.</w:t>
      </w:r>
    </w:p>
    <w:p w:rsidR="00046F79" w:rsidRPr="00046F79" w:rsidRDefault="00046F79" w:rsidP="00046F79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46F79" w:rsidRPr="00046F79" w:rsidRDefault="00046F79" w:rsidP="00046F79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046F79" w:rsidRPr="00046F79" w:rsidRDefault="00046F79" w:rsidP="00046F79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046F79" w:rsidRPr="00046F79" w:rsidRDefault="00046F79" w:rsidP="00046F79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046F79" w:rsidRPr="00046F79" w:rsidRDefault="00046F79" w:rsidP="00046F79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046F79">
        <w:rPr>
          <w:rFonts w:ascii="Bookman Old Style" w:hAnsi="Bookman Old Style"/>
          <w:sz w:val="23"/>
          <w:szCs w:val="23"/>
        </w:rPr>
        <w:t>Plenário “Dr. Tancredo Neves”, em 13 de julho de 2011.</w:t>
      </w:r>
    </w:p>
    <w:p w:rsidR="00046F79" w:rsidRPr="00046F79" w:rsidRDefault="00046F79" w:rsidP="00046F79">
      <w:pPr>
        <w:ind w:firstLine="1440"/>
        <w:rPr>
          <w:rFonts w:ascii="Bookman Old Style" w:hAnsi="Bookman Old Style"/>
          <w:sz w:val="23"/>
          <w:szCs w:val="23"/>
        </w:rPr>
      </w:pPr>
    </w:p>
    <w:p w:rsidR="00046F79" w:rsidRPr="00046F79" w:rsidRDefault="00046F79" w:rsidP="00046F79">
      <w:pPr>
        <w:rPr>
          <w:rFonts w:ascii="Bookman Old Style" w:hAnsi="Bookman Old Style"/>
          <w:sz w:val="23"/>
          <w:szCs w:val="23"/>
        </w:rPr>
      </w:pPr>
    </w:p>
    <w:p w:rsidR="00046F79" w:rsidRPr="00046F79" w:rsidRDefault="00046F79" w:rsidP="00046F79">
      <w:pPr>
        <w:ind w:firstLine="1440"/>
        <w:rPr>
          <w:rFonts w:ascii="Bookman Old Style" w:hAnsi="Bookman Old Style"/>
          <w:sz w:val="23"/>
          <w:szCs w:val="23"/>
        </w:rPr>
      </w:pPr>
    </w:p>
    <w:p w:rsidR="00046F79" w:rsidRPr="00046F79" w:rsidRDefault="00046F79" w:rsidP="00046F79">
      <w:pPr>
        <w:ind w:firstLine="1440"/>
        <w:rPr>
          <w:rFonts w:ascii="Bookman Old Style" w:hAnsi="Bookman Old Style"/>
          <w:sz w:val="23"/>
          <w:szCs w:val="23"/>
        </w:rPr>
      </w:pPr>
    </w:p>
    <w:p w:rsidR="00046F79" w:rsidRPr="00046F79" w:rsidRDefault="00046F79" w:rsidP="00046F79">
      <w:pPr>
        <w:ind w:firstLine="1440"/>
        <w:rPr>
          <w:rFonts w:ascii="Bookman Old Style" w:hAnsi="Bookman Old Style"/>
          <w:sz w:val="23"/>
          <w:szCs w:val="23"/>
        </w:rPr>
      </w:pPr>
    </w:p>
    <w:p w:rsidR="00046F79" w:rsidRPr="00046F79" w:rsidRDefault="00046F79" w:rsidP="00046F79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046F79" w:rsidRPr="00046F79" w:rsidRDefault="00046F79" w:rsidP="00046F79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046F79">
        <w:rPr>
          <w:rFonts w:ascii="Bookman Old Style" w:hAnsi="Bookman Old Style"/>
          <w:b/>
          <w:sz w:val="23"/>
          <w:szCs w:val="23"/>
        </w:rPr>
        <w:t>Danilo Godoy</w:t>
      </w:r>
    </w:p>
    <w:p w:rsidR="00046F79" w:rsidRPr="00046F79" w:rsidRDefault="00046F79" w:rsidP="00046F79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046F79">
        <w:rPr>
          <w:rFonts w:ascii="Bookman Old Style" w:hAnsi="Bookman Old Style"/>
          <w:b/>
          <w:sz w:val="23"/>
          <w:szCs w:val="23"/>
        </w:rPr>
        <w:t>PSDB</w:t>
      </w:r>
    </w:p>
    <w:p w:rsidR="00046F79" w:rsidRPr="00046F79" w:rsidRDefault="00046F79" w:rsidP="00046F79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046F79">
        <w:rPr>
          <w:rFonts w:ascii="Bookman Old Style" w:hAnsi="Bookman Old Style"/>
          <w:sz w:val="23"/>
          <w:szCs w:val="23"/>
        </w:rPr>
        <w:t>-vereador-</w:t>
      </w:r>
    </w:p>
    <w:sectPr w:rsidR="00046F79" w:rsidRPr="00046F7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34E" w:rsidRDefault="00DB334E">
      <w:r>
        <w:separator/>
      </w:r>
    </w:p>
  </w:endnote>
  <w:endnote w:type="continuationSeparator" w:id="0">
    <w:p w:rsidR="00DB334E" w:rsidRDefault="00DB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34E" w:rsidRDefault="00DB334E">
      <w:r>
        <w:separator/>
      </w:r>
    </w:p>
  </w:footnote>
  <w:footnote w:type="continuationSeparator" w:id="0">
    <w:p w:rsidR="00DB334E" w:rsidRDefault="00DB3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6F79"/>
    <w:rsid w:val="001D1394"/>
    <w:rsid w:val="003D3AA8"/>
    <w:rsid w:val="004C67DE"/>
    <w:rsid w:val="005D4B0C"/>
    <w:rsid w:val="009F196D"/>
    <w:rsid w:val="00A9035B"/>
    <w:rsid w:val="00CD613B"/>
    <w:rsid w:val="00DB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46F7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46F7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46F7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46F7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