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CE" w:rsidRDefault="00EA6CCE" w:rsidP="00EA6CCE">
      <w:pPr>
        <w:pStyle w:val="Ttulo"/>
      </w:pPr>
      <w:bookmarkStart w:id="0" w:name="_GoBack"/>
      <w:bookmarkEnd w:id="0"/>
      <w:r>
        <w:t>INDICAÇÃO Nº  2147  /2011</w:t>
      </w:r>
    </w:p>
    <w:p w:rsidR="00EA6CCE" w:rsidRDefault="00EA6CCE" w:rsidP="00EA6CCE">
      <w:pPr>
        <w:jc w:val="center"/>
        <w:rPr>
          <w:rFonts w:ascii="Bookman Old Style" w:hAnsi="Bookman Old Style"/>
          <w:b/>
          <w:u w:val="single"/>
        </w:rPr>
      </w:pPr>
    </w:p>
    <w:p w:rsidR="00EA6CCE" w:rsidRDefault="00EA6CCE" w:rsidP="00EA6CCE">
      <w:pPr>
        <w:jc w:val="center"/>
        <w:rPr>
          <w:rFonts w:ascii="Bookman Old Style" w:hAnsi="Bookman Old Style"/>
          <w:b/>
          <w:u w:val="single"/>
        </w:rPr>
      </w:pPr>
    </w:p>
    <w:p w:rsidR="00EA6CCE" w:rsidRDefault="00EA6CCE" w:rsidP="00EA6CCE">
      <w:pPr>
        <w:pStyle w:val="Recuodecorpodetexto"/>
        <w:ind w:left="4440"/>
      </w:pPr>
      <w:r>
        <w:t>“Reparos em canaleta de cruzamento do Jardim Esmeralda”.</w:t>
      </w:r>
    </w:p>
    <w:p w:rsidR="00EA6CCE" w:rsidRDefault="00EA6CCE" w:rsidP="00EA6CCE">
      <w:pPr>
        <w:ind w:left="1440" w:firstLine="3600"/>
        <w:jc w:val="both"/>
        <w:rPr>
          <w:rFonts w:ascii="Bookman Old Style" w:hAnsi="Bookman Old Style"/>
        </w:rPr>
      </w:pPr>
    </w:p>
    <w:p w:rsidR="00EA6CCE" w:rsidRDefault="00EA6CCE" w:rsidP="00EA6CCE">
      <w:pPr>
        <w:ind w:left="1440" w:firstLine="3600"/>
        <w:jc w:val="both"/>
        <w:rPr>
          <w:rFonts w:ascii="Bookman Old Style" w:hAnsi="Bookman Old Style"/>
        </w:rPr>
      </w:pPr>
    </w:p>
    <w:p w:rsidR="00EA6CCE" w:rsidRDefault="00EA6CCE" w:rsidP="00EA6CCE">
      <w:pPr>
        <w:ind w:left="1440" w:firstLine="3600"/>
        <w:jc w:val="both"/>
        <w:rPr>
          <w:rFonts w:ascii="Bookman Old Style" w:hAnsi="Bookman Old Style"/>
        </w:rPr>
      </w:pPr>
    </w:p>
    <w:p w:rsidR="00EA6CCE" w:rsidRDefault="00EA6CCE" w:rsidP="00EA6CCE">
      <w:pPr>
        <w:ind w:left="1440" w:firstLine="3600"/>
        <w:jc w:val="both"/>
        <w:rPr>
          <w:rFonts w:ascii="Bookman Old Style" w:hAnsi="Bookman Old Style"/>
        </w:rPr>
      </w:pPr>
    </w:p>
    <w:p w:rsidR="00EA6CCE" w:rsidRDefault="00EA6CCE" w:rsidP="00EA6C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necessários na canaleta existente no cruzamento da Avenida Tenente João Benedito Caetano, com a Rua do Cacau, no Jardim Esmeralda.</w:t>
      </w:r>
    </w:p>
    <w:p w:rsidR="00EA6CCE" w:rsidRDefault="00EA6CCE" w:rsidP="00EA6CCE">
      <w:pPr>
        <w:ind w:firstLine="1440"/>
        <w:jc w:val="both"/>
        <w:rPr>
          <w:rFonts w:ascii="Bookman Old Style" w:hAnsi="Bookman Old Style"/>
          <w:b/>
        </w:rPr>
      </w:pPr>
    </w:p>
    <w:p w:rsidR="00EA6CCE" w:rsidRDefault="00EA6CCE" w:rsidP="00EA6CCE">
      <w:pPr>
        <w:jc w:val="center"/>
        <w:rPr>
          <w:rFonts w:ascii="Bookman Old Style" w:hAnsi="Bookman Old Style"/>
          <w:b/>
        </w:rPr>
      </w:pPr>
    </w:p>
    <w:p w:rsidR="00EA6CCE" w:rsidRDefault="00EA6CCE" w:rsidP="00EA6C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6CCE" w:rsidRDefault="00EA6CCE" w:rsidP="00EA6CCE">
      <w:pPr>
        <w:jc w:val="center"/>
        <w:rPr>
          <w:rFonts w:ascii="Bookman Old Style" w:hAnsi="Bookman Old Style"/>
          <w:b/>
        </w:rPr>
      </w:pPr>
    </w:p>
    <w:p w:rsidR="00EA6CCE" w:rsidRDefault="00EA6CCE" w:rsidP="00EA6CCE">
      <w:pPr>
        <w:jc w:val="center"/>
        <w:rPr>
          <w:rFonts w:ascii="Bookman Old Style" w:hAnsi="Bookman Old Style"/>
          <w:b/>
        </w:rPr>
      </w:pPr>
    </w:p>
    <w:p w:rsidR="00EA6CCE" w:rsidRDefault="00EA6CCE" w:rsidP="00EA6CCE">
      <w:pPr>
        <w:jc w:val="center"/>
        <w:rPr>
          <w:rFonts w:ascii="Bookman Old Style" w:hAnsi="Bookman Old Style"/>
          <w:b/>
        </w:rPr>
      </w:pPr>
    </w:p>
    <w:p w:rsidR="00EA6CCE" w:rsidRDefault="00EA6CCE" w:rsidP="00EA6C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situação da canaleta é preocupante, o número de buracos é muito grande, podendo ocasionar acidentes envolvendo ciclistas e motociclistas.  </w:t>
      </w:r>
    </w:p>
    <w:p w:rsidR="00EA6CCE" w:rsidRDefault="00EA6CCE" w:rsidP="00EA6CCE">
      <w:pPr>
        <w:ind w:firstLine="1440"/>
        <w:jc w:val="both"/>
        <w:rPr>
          <w:rFonts w:ascii="Bookman Old Style" w:hAnsi="Bookman Old Style"/>
        </w:rPr>
      </w:pPr>
    </w:p>
    <w:p w:rsidR="00EA6CCE" w:rsidRDefault="00EA6CCE" w:rsidP="00EA6CCE">
      <w:pPr>
        <w:ind w:firstLine="1440"/>
        <w:jc w:val="both"/>
        <w:outlineLvl w:val="0"/>
        <w:rPr>
          <w:rFonts w:ascii="Bookman Old Style" w:hAnsi="Bookman Old Style"/>
        </w:rPr>
      </w:pPr>
    </w:p>
    <w:p w:rsidR="00EA6CCE" w:rsidRDefault="00EA6CCE" w:rsidP="00EA6CCE">
      <w:pPr>
        <w:ind w:firstLine="1440"/>
        <w:outlineLvl w:val="0"/>
        <w:rPr>
          <w:rFonts w:ascii="Bookman Old Style" w:hAnsi="Bookman Old Style"/>
        </w:rPr>
      </w:pPr>
    </w:p>
    <w:p w:rsidR="00EA6CCE" w:rsidRDefault="00EA6CCE" w:rsidP="00EA6CCE">
      <w:pPr>
        <w:ind w:firstLine="1440"/>
        <w:outlineLvl w:val="0"/>
        <w:rPr>
          <w:rFonts w:ascii="Bookman Old Style" w:hAnsi="Bookman Old Style"/>
        </w:rPr>
      </w:pPr>
    </w:p>
    <w:p w:rsidR="00EA6CCE" w:rsidRDefault="00EA6CCE" w:rsidP="00EA6C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EA6CCE" w:rsidRDefault="00EA6CCE" w:rsidP="00EA6CCE">
      <w:pPr>
        <w:ind w:firstLine="1440"/>
        <w:rPr>
          <w:rFonts w:ascii="Bookman Old Style" w:hAnsi="Bookman Old Style"/>
        </w:rPr>
      </w:pPr>
    </w:p>
    <w:p w:rsidR="00EA6CCE" w:rsidRDefault="00EA6CCE" w:rsidP="00EA6CCE">
      <w:pPr>
        <w:rPr>
          <w:rFonts w:ascii="Bookman Old Style" w:hAnsi="Bookman Old Style"/>
        </w:rPr>
      </w:pPr>
    </w:p>
    <w:p w:rsidR="00EA6CCE" w:rsidRDefault="00EA6CCE" w:rsidP="00EA6CCE">
      <w:pPr>
        <w:ind w:firstLine="1440"/>
        <w:rPr>
          <w:rFonts w:ascii="Bookman Old Style" w:hAnsi="Bookman Old Style"/>
        </w:rPr>
      </w:pPr>
    </w:p>
    <w:p w:rsidR="00EA6CCE" w:rsidRDefault="00EA6CCE" w:rsidP="00EA6CCE">
      <w:pPr>
        <w:ind w:firstLine="1440"/>
        <w:rPr>
          <w:rFonts w:ascii="Bookman Old Style" w:hAnsi="Bookman Old Style"/>
        </w:rPr>
      </w:pPr>
    </w:p>
    <w:p w:rsidR="00EA6CCE" w:rsidRDefault="00EA6CCE" w:rsidP="00EA6CCE">
      <w:pPr>
        <w:ind w:firstLine="1440"/>
        <w:rPr>
          <w:rFonts w:ascii="Bookman Old Style" w:hAnsi="Bookman Old Style"/>
        </w:rPr>
      </w:pPr>
    </w:p>
    <w:p w:rsidR="00EA6CCE" w:rsidRDefault="00EA6CCE" w:rsidP="00EA6CCE">
      <w:pPr>
        <w:jc w:val="center"/>
        <w:outlineLvl w:val="0"/>
        <w:rPr>
          <w:rFonts w:ascii="Bookman Old Style" w:hAnsi="Bookman Old Style"/>
          <w:b/>
        </w:rPr>
      </w:pPr>
    </w:p>
    <w:p w:rsidR="00EA6CCE" w:rsidRDefault="00EA6CCE" w:rsidP="00EA6C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A6CCE" w:rsidRDefault="00EA6CCE" w:rsidP="00EA6C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A6CCE" w:rsidRDefault="00EA6CCE" w:rsidP="00EA6C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BB" w:rsidRDefault="00A735BB">
      <w:r>
        <w:separator/>
      </w:r>
    </w:p>
  </w:endnote>
  <w:endnote w:type="continuationSeparator" w:id="0">
    <w:p w:rsidR="00A735BB" w:rsidRDefault="00A7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BB" w:rsidRDefault="00A735BB">
      <w:r>
        <w:separator/>
      </w:r>
    </w:p>
  </w:footnote>
  <w:footnote w:type="continuationSeparator" w:id="0">
    <w:p w:rsidR="00A735BB" w:rsidRDefault="00A7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6ADF"/>
    <w:rsid w:val="009F196D"/>
    <w:rsid w:val="00A735BB"/>
    <w:rsid w:val="00A9035B"/>
    <w:rsid w:val="00CD613B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6C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6CC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