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4A" w:rsidRDefault="0079754A" w:rsidP="0079754A">
      <w:pPr>
        <w:pStyle w:val="Ttulo"/>
      </w:pPr>
      <w:bookmarkStart w:id="0" w:name="_GoBack"/>
      <w:bookmarkEnd w:id="0"/>
      <w:r>
        <w:t>INDICAÇÃO Nº 2160/2011</w:t>
      </w:r>
    </w:p>
    <w:p w:rsidR="0079754A" w:rsidRDefault="0079754A" w:rsidP="0079754A">
      <w:pPr>
        <w:jc w:val="center"/>
        <w:rPr>
          <w:rFonts w:ascii="Bookman Old Style" w:hAnsi="Bookman Old Style"/>
          <w:b/>
          <w:u w:val="single"/>
        </w:rPr>
      </w:pPr>
    </w:p>
    <w:p w:rsidR="0079754A" w:rsidRDefault="0079754A" w:rsidP="0079754A">
      <w:pPr>
        <w:jc w:val="center"/>
        <w:rPr>
          <w:rFonts w:ascii="Bookman Old Style" w:hAnsi="Bookman Old Style"/>
          <w:b/>
          <w:u w:val="single"/>
        </w:rPr>
      </w:pPr>
    </w:p>
    <w:p w:rsidR="0079754A" w:rsidRDefault="0079754A" w:rsidP="0079754A">
      <w:pPr>
        <w:pStyle w:val="Recuodecorpodetexto"/>
        <w:ind w:left="4440"/>
      </w:pPr>
      <w:r>
        <w:t>“Serviços de dedetização em bueiros da Vila Greggo”.</w:t>
      </w:r>
    </w:p>
    <w:p w:rsidR="0079754A" w:rsidRDefault="0079754A" w:rsidP="0079754A">
      <w:pPr>
        <w:ind w:left="1440" w:firstLine="3600"/>
        <w:jc w:val="both"/>
        <w:rPr>
          <w:rFonts w:ascii="Bookman Old Style" w:hAnsi="Bookman Old Style"/>
        </w:rPr>
      </w:pPr>
    </w:p>
    <w:p w:rsidR="0079754A" w:rsidRDefault="0079754A" w:rsidP="0079754A">
      <w:pPr>
        <w:ind w:left="1440" w:firstLine="3600"/>
        <w:jc w:val="both"/>
        <w:rPr>
          <w:rFonts w:ascii="Bookman Old Style" w:hAnsi="Bookman Old Style"/>
        </w:rPr>
      </w:pPr>
    </w:p>
    <w:p w:rsidR="0079754A" w:rsidRDefault="0079754A" w:rsidP="0079754A">
      <w:pPr>
        <w:ind w:left="1440" w:firstLine="3600"/>
        <w:jc w:val="both"/>
        <w:rPr>
          <w:rFonts w:ascii="Bookman Old Style" w:hAnsi="Bookman Old Style"/>
        </w:rPr>
      </w:pPr>
    </w:p>
    <w:p w:rsidR="0079754A" w:rsidRDefault="0079754A" w:rsidP="0079754A">
      <w:pPr>
        <w:ind w:left="1440" w:firstLine="3600"/>
        <w:jc w:val="both"/>
        <w:rPr>
          <w:rFonts w:ascii="Bookman Old Style" w:hAnsi="Bookman Old Style"/>
        </w:rPr>
      </w:pPr>
    </w:p>
    <w:p w:rsidR="0079754A" w:rsidRDefault="0079754A" w:rsidP="0079754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serviços de dedetização nos bueiros da Rua Fernando de Noronha, na Vila Greggo.</w:t>
      </w:r>
    </w:p>
    <w:p w:rsidR="0079754A" w:rsidRDefault="0079754A" w:rsidP="0079754A">
      <w:pPr>
        <w:jc w:val="center"/>
        <w:rPr>
          <w:rFonts w:ascii="Bookman Old Style" w:hAnsi="Bookman Old Style"/>
          <w:b/>
        </w:rPr>
      </w:pPr>
    </w:p>
    <w:p w:rsidR="0079754A" w:rsidRDefault="0079754A" w:rsidP="0079754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754A" w:rsidRDefault="0079754A" w:rsidP="0079754A">
      <w:pPr>
        <w:jc w:val="center"/>
        <w:rPr>
          <w:rFonts w:ascii="Bookman Old Style" w:hAnsi="Bookman Old Style"/>
          <w:b/>
        </w:rPr>
      </w:pPr>
    </w:p>
    <w:p w:rsidR="0079754A" w:rsidRDefault="0079754A" w:rsidP="0079754A">
      <w:pPr>
        <w:jc w:val="center"/>
        <w:rPr>
          <w:rFonts w:ascii="Bookman Old Style" w:hAnsi="Bookman Old Style"/>
          <w:b/>
        </w:rPr>
      </w:pPr>
    </w:p>
    <w:p w:rsidR="0079754A" w:rsidRDefault="0079754A" w:rsidP="0079754A">
      <w:pPr>
        <w:jc w:val="center"/>
        <w:rPr>
          <w:rFonts w:ascii="Bookman Old Style" w:hAnsi="Bookman Old Style"/>
          <w:b/>
        </w:rPr>
      </w:pPr>
    </w:p>
    <w:p w:rsidR="0079754A" w:rsidRDefault="0079754A" w:rsidP="0079754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a chegada das estações quentes do ano, pernilongos e baratas tendem a aparecer, moradores da Rua Fernando de Noronha reclamam que esses insetos vem incomodando a todos nas proximidades e pedem a dedetização dos bueiros que antes ocorria anualmente.</w:t>
      </w:r>
    </w:p>
    <w:p w:rsidR="0079754A" w:rsidRDefault="0079754A" w:rsidP="0079754A">
      <w:pPr>
        <w:ind w:firstLine="1440"/>
        <w:jc w:val="both"/>
        <w:rPr>
          <w:rFonts w:ascii="Bookman Old Style" w:hAnsi="Bookman Old Style"/>
        </w:rPr>
      </w:pPr>
    </w:p>
    <w:p w:rsidR="0079754A" w:rsidRDefault="0079754A" w:rsidP="0079754A">
      <w:pPr>
        <w:ind w:firstLine="1440"/>
        <w:jc w:val="both"/>
        <w:outlineLvl w:val="0"/>
        <w:rPr>
          <w:rFonts w:ascii="Bookman Old Style" w:hAnsi="Bookman Old Style"/>
        </w:rPr>
      </w:pPr>
    </w:p>
    <w:p w:rsidR="0079754A" w:rsidRDefault="0079754A" w:rsidP="0079754A">
      <w:pPr>
        <w:ind w:firstLine="1440"/>
        <w:outlineLvl w:val="0"/>
        <w:rPr>
          <w:rFonts w:ascii="Bookman Old Style" w:hAnsi="Bookman Old Style"/>
        </w:rPr>
      </w:pPr>
    </w:p>
    <w:p w:rsidR="0079754A" w:rsidRDefault="0079754A" w:rsidP="0079754A">
      <w:pPr>
        <w:ind w:firstLine="1440"/>
        <w:outlineLvl w:val="0"/>
        <w:rPr>
          <w:rFonts w:ascii="Bookman Old Style" w:hAnsi="Bookman Old Style"/>
        </w:rPr>
      </w:pPr>
    </w:p>
    <w:p w:rsidR="0079754A" w:rsidRDefault="0079754A" w:rsidP="007975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79754A" w:rsidRDefault="0079754A" w:rsidP="0079754A">
      <w:pPr>
        <w:ind w:firstLine="1440"/>
        <w:rPr>
          <w:rFonts w:ascii="Bookman Old Style" w:hAnsi="Bookman Old Style"/>
        </w:rPr>
      </w:pPr>
    </w:p>
    <w:p w:rsidR="0079754A" w:rsidRDefault="0079754A" w:rsidP="0079754A">
      <w:pPr>
        <w:rPr>
          <w:rFonts w:ascii="Bookman Old Style" w:hAnsi="Bookman Old Style"/>
        </w:rPr>
      </w:pPr>
    </w:p>
    <w:p w:rsidR="0079754A" w:rsidRDefault="0079754A" w:rsidP="0079754A">
      <w:pPr>
        <w:ind w:firstLine="1440"/>
        <w:rPr>
          <w:rFonts w:ascii="Bookman Old Style" w:hAnsi="Bookman Old Style"/>
        </w:rPr>
      </w:pPr>
    </w:p>
    <w:p w:rsidR="0079754A" w:rsidRDefault="0079754A" w:rsidP="0079754A">
      <w:pPr>
        <w:ind w:firstLine="1440"/>
        <w:rPr>
          <w:rFonts w:ascii="Bookman Old Style" w:hAnsi="Bookman Old Style"/>
        </w:rPr>
      </w:pPr>
    </w:p>
    <w:p w:rsidR="0079754A" w:rsidRDefault="0079754A" w:rsidP="0079754A">
      <w:pPr>
        <w:ind w:firstLine="1440"/>
        <w:rPr>
          <w:rFonts w:ascii="Bookman Old Style" w:hAnsi="Bookman Old Style"/>
        </w:rPr>
      </w:pPr>
    </w:p>
    <w:p w:rsidR="0079754A" w:rsidRDefault="0079754A" w:rsidP="0079754A">
      <w:pPr>
        <w:jc w:val="center"/>
        <w:outlineLvl w:val="0"/>
        <w:rPr>
          <w:rFonts w:ascii="Bookman Old Style" w:hAnsi="Bookman Old Style"/>
          <w:b/>
        </w:rPr>
      </w:pPr>
    </w:p>
    <w:p w:rsidR="0079754A" w:rsidRDefault="0079754A" w:rsidP="007975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9754A" w:rsidRDefault="0079754A" w:rsidP="007975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9754A" w:rsidRDefault="0079754A" w:rsidP="007975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2E" w:rsidRDefault="008E662E">
      <w:r>
        <w:separator/>
      </w:r>
    </w:p>
  </w:endnote>
  <w:endnote w:type="continuationSeparator" w:id="0">
    <w:p w:rsidR="008E662E" w:rsidRDefault="008E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2E" w:rsidRDefault="008E662E">
      <w:r>
        <w:separator/>
      </w:r>
    </w:p>
  </w:footnote>
  <w:footnote w:type="continuationSeparator" w:id="0">
    <w:p w:rsidR="008E662E" w:rsidRDefault="008E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E3B"/>
    <w:rsid w:val="001D1394"/>
    <w:rsid w:val="003D3AA8"/>
    <w:rsid w:val="004C67DE"/>
    <w:rsid w:val="0079754A"/>
    <w:rsid w:val="008E662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75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75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