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A5" w:rsidRDefault="00DA2EA5" w:rsidP="00DA2EA5">
      <w:pPr>
        <w:pStyle w:val="Ttulo"/>
      </w:pPr>
      <w:bookmarkStart w:id="0" w:name="_GoBack"/>
      <w:bookmarkEnd w:id="0"/>
      <w:r>
        <w:t>INDICAÇÃO Nº 2169/2011</w:t>
      </w:r>
    </w:p>
    <w:p w:rsidR="00DA2EA5" w:rsidRDefault="00DA2EA5" w:rsidP="00DA2EA5">
      <w:pPr>
        <w:jc w:val="center"/>
        <w:rPr>
          <w:rFonts w:ascii="Bookman Old Style" w:hAnsi="Bookman Old Style"/>
          <w:b/>
          <w:u w:val="single"/>
        </w:rPr>
      </w:pPr>
    </w:p>
    <w:p w:rsidR="00DA2EA5" w:rsidRDefault="00DA2EA5" w:rsidP="00DA2EA5">
      <w:pPr>
        <w:jc w:val="center"/>
        <w:rPr>
          <w:rFonts w:ascii="Bookman Old Style" w:hAnsi="Bookman Old Style"/>
          <w:b/>
          <w:u w:val="single"/>
        </w:rPr>
      </w:pPr>
    </w:p>
    <w:p w:rsidR="00DA2EA5" w:rsidRDefault="00DA2EA5" w:rsidP="00DA2EA5">
      <w:pPr>
        <w:pStyle w:val="Recuodecorpodetexto"/>
        <w:ind w:left="4440"/>
      </w:pPr>
      <w:r>
        <w:t>“Conclusão dos trabalhos de recuperação da massa asfáltica da Rua Arthur Nogueira, São Joaquim”.</w:t>
      </w:r>
    </w:p>
    <w:p w:rsidR="00DA2EA5" w:rsidRDefault="00DA2EA5" w:rsidP="00DA2EA5">
      <w:pPr>
        <w:ind w:left="1440" w:firstLine="3600"/>
        <w:jc w:val="both"/>
        <w:rPr>
          <w:rFonts w:ascii="Bookman Old Style" w:hAnsi="Bookman Old Style"/>
        </w:rPr>
      </w:pPr>
    </w:p>
    <w:p w:rsidR="00DA2EA5" w:rsidRDefault="00DA2EA5" w:rsidP="00DA2EA5">
      <w:pPr>
        <w:ind w:left="1440" w:firstLine="3600"/>
        <w:jc w:val="both"/>
        <w:rPr>
          <w:rFonts w:ascii="Bookman Old Style" w:hAnsi="Bookman Old Style"/>
        </w:rPr>
      </w:pPr>
    </w:p>
    <w:p w:rsidR="00DA2EA5" w:rsidRDefault="00DA2EA5" w:rsidP="00DA2EA5">
      <w:pPr>
        <w:ind w:left="1440" w:firstLine="3600"/>
        <w:jc w:val="both"/>
        <w:rPr>
          <w:rFonts w:ascii="Bookman Old Style" w:hAnsi="Bookman Old Style"/>
        </w:rPr>
      </w:pPr>
    </w:p>
    <w:p w:rsidR="00DA2EA5" w:rsidRDefault="00DA2EA5" w:rsidP="00DA2EA5">
      <w:pPr>
        <w:ind w:left="1440" w:firstLine="3600"/>
        <w:jc w:val="both"/>
        <w:rPr>
          <w:rFonts w:ascii="Bookman Old Style" w:hAnsi="Bookman Old Style"/>
        </w:rPr>
      </w:pPr>
    </w:p>
    <w:p w:rsidR="00DA2EA5" w:rsidRDefault="00DA2EA5" w:rsidP="00DA2EA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conclusão dos trabalhos de recapeamento asfáltico da Rua Arthur Nogueira, no São Joaquim.</w:t>
      </w:r>
    </w:p>
    <w:p w:rsidR="00DA2EA5" w:rsidRDefault="00DA2EA5" w:rsidP="00DA2EA5">
      <w:pPr>
        <w:ind w:firstLine="1440"/>
        <w:jc w:val="both"/>
        <w:rPr>
          <w:rFonts w:ascii="Bookman Old Style" w:hAnsi="Bookman Old Style"/>
          <w:b/>
        </w:rPr>
      </w:pPr>
    </w:p>
    <w:p w:rsidR="00DA2EA5" w:rsidRDefault="00DA2EA5" w:rsidP="00DA2EA5">
      <w:pPr>
        <w:jc w:val="center"/>
        <w:rPr>
          <w:rFonts w:ascii="Bookman Old Style" w:hAnsi="Bookman Old Style"/>
          <w:b/>
        </w:rPr>
      </w:pPr>
    </w:p>
    <w:p w:rsidR="00DA2EA5" w:rsidRDefault="00DA2EA5" w:rsidP="00DA2EA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A2EA5" w:rsidRDefault="00DA2EA5" w:rsidP="00DA2EA5">
      <w:pPr>
        <w:jc w:val="center"/>
        <w:rPr>
          <w:rFonts w:ascii="Bookman Old Style" w:hAnsi="Bookman Old Style"/>
          <w:b/>
        </w:rPr>
      </w:pPr>
    </w:p>
    <w:p w:rsidR="00DA2EA5" w:rsidRDefault="00DA2EA5" w:rsidP="00DA2EA5">
      <w:pPr>
        <w:jc w:val="center"/>
        <w:rPr>
          <w:rFonts w:ascii="Bookman Old Style" w:hAnsi="Bookman Old Style"/>
          <w:b/>
        </w:rPr>
      </w:pPr>
    </w:p>
    <w:p w:rsidR="00DA2EA5" w:rsidRDefault="00DA2EA5" w:rsidP="00DA2EA5">
      <w:pPr>
        <w:jc w:val="center"/>
        <w:rPr>
          <w:rFonts w:ascii="Bookman Old Style" w:hAnsi="Bookman Old Style"/>
          <w:b/>
        </w:rPr>
      </w:pPr>
    </w:p>
    <w:p w:rsidR="00DA2EA5" w:rsidRDefault="00DA2EA5" w:rsidP="00DA2EA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reclamam que funcionários da Prefeitura Municipal começaram os serviços de recape na referida rua, mas próximo à residência de nº 240 interromperam os trabalhos e não retornaram.</w:t>
      </w:r>
    </w:p>
    <w:p w:rsidR="00DA2EA5" w:rsidRDefault="00DA2EA5" w:rsidP="00DA2EA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 </w:t>
      </w:r>
    </w:p>
    <w:p w:rsidR="00DA2EA5" w:rsidRDefault="00DA2EA5" w:rsidP="00DA2EA5">
      <w:pPr>
        <w:ind w:firstLine="1440"/>
        <w:jc w:val="both"/>
        <w:outlineLvl w:val="0"/>
        <w:rPr>
          <w:rFonts w:ascii="Bookman Old Style" w:hAnsi="Bookman Old Style"/>
        </w:rPr>
      </w:pPr>
    </w:p>
    <w:p w:rsidR="00DA2EA5" w:rsidRDefault="00DA2EA5" w:rsidP="00DA2EA5">
      <w:pPr>
        <w:ind w:firstLine="1440"/>
        <w:outlineLvl w:val="0"/>
        <w:rPr>
          <w:rFonts w:ascii="Bookman Old Style" w:hAnsi="Bookman Old Style"/>
        </w:rPr>
      </w:pPr>
    </w:p>
    <w:p w:rsidR="00DA2EA5" w:rsidRDefault="00DA2EA5" w:rsidP="00DA2EA5">
      <w:pPr>
        <w:ind w:firstLine="1440"/>
        <w:outlineLvl w:val="0"/>
        <w:rPr>
          <w:rFonts w:ascii="Bookman Old Style" w:hAnsi="Bookman Old Style"/>
        </w:rPr>
      </w:pPr>
    </w:p>
    <w:p w:rsidR="00DA2EA5" w:rsidRDefault="00DA2EA5" w:rsidP="00DA2EA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julho de 2011.</w:t>
      </w:r>
    </w:p>
    <w:p w:rsidR="00DA2EA5" w:rsidRDefault="00DA2EA5" w:rsidP="00DA2EA5">
      <w:pPr>
        <w:ind w:firstLine="1440"/>
        <w:rPr>
          <w:rFonts w:ascii="Bookman Old Style" w:hAnsi="Bookman Old Style"/>
        </w:rPr>
      </w:pPr>
    </w:p>
    <w:p w:rsidR="00DA2EA5" w:rsidRDefault="00DA2EA5" w:rsidP="00DA2EA5">
      <w:pPr>
        <w:rPr>
          <w:rFonts w:ascii="Bookman Old Style" w:hAnsi="Bookman Old Style"/>
        </w:rPr>
      </w:pPr>
    </w:p>
    <w:p w:rsidR="00DA2EA5" w:rsidRDefault="00DA2EA5" w:rsidP="00DA2EA5">
      <w:pPr>
        <w:ind w:firstLine="1440"/>
        <w:rPr>
          <w:rFonts w:ascii="Bookman Old Style" w:hAnsi="Bookman Old Style"/>
        </w:rPr>
      </w:pPr>
    </w:p>
    <w:p w:rsidR="00DA2EA5" w:rsidRDefault="00DA2EA5" w:rsidP="00DA2EA5">
      <w:pPr>
        <w:ind w:firstLine="1440"/>
        <w:rPr>
          <w:rFonts w:ascii="Bookman Old Style" w:hAnsi="Bookman Old Style"/>
        </w:rPr>
      </w:pPr>
    </w:p>
    <w:p w:rsidR="00DA2EA5" w:rsidRDefault="00DA2EA5" w:rsidP="00DA2EA5">
      <w:pPr>
        <w:ind w:firstLine="1440"/>
        <w:rPr>
          <w:rFonts w:ascii="Bookman Old Style" w:hAnsi="Bookman Old Style"/>
        </w:rPr>
      </w:pPr>
    </w:p>
    <w:p w:rsidR="00DA2EA5" w:rsidRDefault="00DA2EA5" w:rsidP="00DA2EA5">
      <w:pPr>
        <w:jc w:val="center"/>
        <w:outlineLvl w:val="0"/>
        <w:rPr>
          <w:rFonts w:ascii="Bookman Old Style" w:hAnsi="Bookman Old Style"/>
          <w:b/>
        </w:rPr>
      </w:pPr>
    </w:p>
    <w:p w:rsidR="00DA2EA5" w:rsidRDefault="00DA2EA5" w:rsidP="00DA2EA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A2EA5" w:rsidRDefault="00DA2EA5" w:rsidP="00DA2EA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DA2EA5" w:rsidRDefault="00DA2EA5" w:rsidP="00DA2EA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41B" w:rsidRDefault="00E6241B">
      <w:r>
        <w:separator/>
      </w:r>
    </w:p>
  </w:endnote>
  <w:endnote w:type="continuationSeparator" w:id="0">
    <w:p w:rsidR="00E6241B" w:rsidRDefault="00E6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41B" w:rsidRDefault="00E6241B">
      <w:r>
        <w:separator/>
      </w:r>
    </w:p>
  </w:footnote>
  <w:footnote w:type="continuationSeparator" w:id="0">
    <w:p w:rsidR="00E6241B" w:rsidRDefault="00E62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61BB5"/>
    <w:rsid w:val="009F196D"/>
    <w:rsid w:val="00A9035B"/>
    <w:rsid w:val="00CD613B"/>
    <w:rsid w:val="00DA2EA5"/>
    <w:rsid w:val="00E6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A2EA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A2EA5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