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04" w:rsidRDefault="00DB0404" w:rsidP="00DB0404">
      <w:pPr>
        <w:pStyle w:val="Ttulo"/>
      </w:pPr>
      <w:bookmarkStart w:id="0" w:name="_GoBack"/>
      <w:bookmarkEnd w:id="0"/>
      <w:r>
        <w:t>INDICAÇÃO Nº 2170/2011</w:t>
      </w:r>
    </w:p>
    <w:p w:rsidR="00DB0404" w:rsidRDefault="00DB0404" w:rsidP="00DB0404">
      <w:pPr>
        <w:jc w:val="center"/>
        <w:rPr>
          <w:rFonts w:ascii="Bookman Old Style" w:hAnsi="Bookman Old Style"/>
          <w:b/>
          <w:u w:val="single"/>
        </w:rPr>
      </w:pPr>
    </w:p>
    <w:p w:rsidR="00DB0404" w:rsidRDefault="00DB0404" w:rsidP="00DB0404">
      <w:pPr>
        <w:jc w:val="center"/>
        <w:rPr>
          <w:rFonts w:ascii="Bookman Old Style" w:hAnsi="Bookman Old Style"/>
          <w:b/>
          <w:u w:val="single"/>
        </w:rPr>
      </w:pPr>
    </w:p>
    <w:p w:rsidR="00DB0404" w:rsidRDefault="00DB0404" w:rsidP="00DB0404">
      <w:pPr>
        <w:pStyle w:val="Recuodecorpodetexto"/>
        <w:ind w:left="4440"/>
      </w:pPr>
      <w:r>
        <w:t>“Sinalização  permitindo estacionar veículos em rotatória nos dias de Feira livre”.</w:t>
      </w:r>
    </w:p>
    <w:p w:rsidR="00DB0404" w:rsidRDefault="00DB0404" w:rsidP="00DB0404">
      <w:pPr>
        <w:ind w:left="1440" w:firstLine="3600"/>
        <w:jc w:val="both"/>
        <w:rPr>
          <w:rFonts w:ascii="Bookman Old Style" w:hAnsi="Bookman Old Style"/>
        </w:rPr>
      </w:pPr>
    </w:p>
    <w:p w:rsidR="00DB0404" w:rsidRDefault="00DB0404" w:rsidP="00DB0404">
      <w:pPr>
        <w:ind w:left="1440" w:firstLine="3600"/>
        <w:jc w:val="both"/>
        <w:rPr>
          <w:rFonts w:ascii="Bookman Old Style" w:hAnsi="Bookman Old Style"/>
        </w:rPr>
      </w:pPr>
    </w:p>
    <w:p w:rsidR="00DB0404" w:rsidRDefault="00DB0404" w:rsidP="00DB0404">
      <w:pPr>
        <w:ind w:left="1440" w:firstLine="3600"/>
        <w:jc w:val="both"/>
        <w:rPr>
          <w:rFonts w:ascii="Bookman Old Style" w:hAnsi="Bookman Old Style"/>
        </w:rPr>
      </w:pPr>
    </w:p>
    <w:p w:rsidR="00DB0404" w:rsidRDefault="00DB0404" w:rsidP="00DB0404">
      <w:pPr>
        <w:ind w:left="1440" w:firstLine="3600"/>
        <w:jc w:val="both"/>
        <w:rPr>
          <w:rFonts w:ascii="Bookman Old Style" w:hAnsi="Bookman Old Style"/>
        </w:rPr>
      </w:pPr>
    </w:p>
    <w:p w:rsidR="00DB0404" w:rsidRDefault="00DB0404" w:rsidP="00DB040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sinalize a rotatória da Avenida Tiradentes  que dá acesso a Avenida dos Bandeirantes, permitindo o estacionamento de veículos, especificamente no dias em que ocorre a feira livre no local (aos domingos).</w:t>
      </w:r>
    </w:p>
    <w:p w:rsidR="00DB0404" w:rsidRDefault="00DB0404" w:rsidP="00DB0404">
      <w:pPr>
        <w:jc w:val="center"/>
        <w:rPr>
          <w:rFonts w:ascii="Bookman Old Style" w:hAnsi="Bookman Old Style"/>
          <w:b/>
        </w:rPr>
      </w:pPr>
    </w:p>
    <w:p w:rsidR="00DB0404" w:rsidRDefault="00DB0404" w:rsidP="00DB0404">
      <w:pPr>
        <w:jc w:val="center"/>
        <w:rPr>
          <w:rFonts w:ascii="Bookman Old Style" w:hAnsi="Bookman Old Style"/>
          <w:b/>
        </w:rPr>
      </w:pPr>
    </w:p>
    <w:p w:rsidR="00DB0404" w:rsidRDefault="00DB0404" w:rsidP="00DB040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B0404" w:rsidRDefault="00DB0404" w:rsidP="00DB0404">
      <w:pPr>
        <w:jc w:val="center"/>
        <w:rPr>
          <w:rFonts w:ascii="Bookman Old Style" w:hAnsi="Bookman Old Style"/>
          <w:b/>
        </w:rPr>
      </w:pPr>
    </w:p>
    <w:p w:rsidR="00DB0404" w:rsidRDefault="00DB0404" w:rsidP="00DB0404">
      <w:pPr>
        <w:jc w:val="center"/>
        <w:rPr>
          <w:rFonts w:ascii="Bookman Old Style" w:hAnsi="Bookman Old Style"/>
          <w:b/>
        </w:rPr>
      </w:pPr>
    </w:p>
    <w:p w:rsidR="00DB0404" w:rsidRDefault="00DB0404" w:rsidP="00DB0404">
      <w:pPr>
        <w:jc w:val="center"/>
        <w:rPr>
          <w:rFonts w:ascii="Bookman Old Style" w:hAnsi="Bookman Old Style"/>
          <w:b/>
        </w:rPr>
      </w:pPr>
    </w:p>
    <w:p w:rsidR="00DB0404" w:rsidRDefault="00DB0404" w:rsidP="00DB040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de diversos bairros reclamaram a este vereador, quanto a advertências de trânsito que receberam por estacionarem na rotatória da Avenida Tiradentes, acesso a Avenida dos Bandeirantes nos dias de feira livre.</w:t>
      </w:r>
    </w:p>
    <w:p w:rsidR="00DB0404" w:rsidRDefault="00DB0404" w:rsidP="00DB0404">
      <w:pPr>
        <w:ind w:firstLine="1440"/>
        <w:jc w:val="both"/>
        <w:rPr>
          <w:rFonts w:ascii="Bookman Old Style" w:hAnsi="Bookman Old Style"/>
        </w:rPr>
      </w:pPr>
    </w:p>
    <w:p w:rsidR="00DB0404" w:rsidRDefault="00DB0404" w:rsidP="00DB040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Reclamam que devido ao grande número de veículos e a falta de local apropriado para estacionar acabam parando na rotatória, assim, pedem que o local venha a ser liberado para estacionamento apenas aos domingos e no horário em que se realiza a feira livre próximo ao local.</w:t>
      </w:r>
    </w:p>
    <w:p w:rsidR="00DB0404" w:rsidRDefault="00DB0404" w:rsidP="00DB0404">
      <w:pPr>
        <w:ind w:firstLine="1440"/>
        <w:jc w:val="both"/>
        <w:rPr>
          <w:rFonts w:ascii="Bookman Old Style" w:hAnsi="Bookman Old Style"/>
        </w:rPr>
      </w:pPr>
    </w:p>
    <w:p w:rsidR="00DB0404" w:rsidRDefault="00DB0404" w:rsidP="00DB0404">
      <w:pPr>
        <w:ind w:firstLine="1440"/>
        <w:jc w:val="both"/>
        <w:rPr>
          <w:rFonts w:ascii="Bookman Old Style" w:hAnsi="Bookman Old Style"/>
        </w:rPr>
      </w:pPr>
    </w:p>
    <w:p w:rsidR="00DB0404" w:rsidRDefault="00DB0404" w:rsidP="00DB0404">
      <w:pPr>
        <w:ind w:firstLine="1440"/>
        <w:jc w:val="both"/>
        <w:outlineLvl w:val="0"/>
        <w:rPr>
          <w:rFonts w:ascii="Bookman Old Style" w:hAnsi="Bookman Old Style"/>
        </w:rPr>
      </w:pPr>
    </w:p>
    <w:p w:rsidR="00DB0404" w:rsidRDefault="00DB0404" w:rsidP="00DB0404">
      <w:pPr>
        <w:ind w:firstLine="1440"/>
        <w:outlineLvl w:val="0"/>
        <w:rPr>
          <w:rFonts w:ascii="Bookman Old Style" w:hAnsi="Bookman Old Style"/>
        </w:rPr>
      </w:pPr>
    </w:p>
    <w:p w:rsidR="00DB0404" w:rsidRDefault="00DB0404" w:rsidP="00DB040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2011.</w:t>
      </w:r>
    </w:p>
    <w:p w:rsidR="00DB0404" w:rsidRDefault="00DB0404" w:rsidP="00DB0404">
      <w:pPr>
        <w:ind w:firstLine="1440"/>
        <w:rPr>
          <w:rFonts w:ascii="Bookman Old Style" w:hAnsi="Bookman Old Style"/>
        </w:rPr>
      </w:pPr>
    </w:p>
    <w:p w:rsidR="00DB0404" w:rsidRDefault="00DB0404" w:rsidP="00DB0404">
      <w:pPr>
        <w:rPr>
          <w:rFonts w:ascii="Bookman Old Style" w:hAnsi="Bookman Old Style"/>
        </w:rPr>
      </w:pPr>
    </w:p>
    <w:p w:rsidR="00DB0404" w:rsidRDefault="00DB0404" w:rsidP="00DB0404">
      <w:pPr>
        <w:ind w:firstLine="1440"/>
        <w:rPr>
          <w:rFonts w:ascii="Bookman Old Style" w:hAnsi="Bookman Old Style"/>
        </w:rPr>
      </w:pPr>
    </w:p>
    <w:p w:rsidR="00DB0404" w:rsidRDefault="00DB0404" w:rsidP="00DB0404">
      <w:pPr>
        <w:ind w:firstLine="1440"/>
        <w:rPr>
          <w:rFonts w:ascii="Bookman Old Style" w:hAnsi="Bookman Old Style"/>
        </w:rPr>
      </w:pPr>
    </w:p>
    <w:p w:rsidR="00DB0404" w:rsidRDefault="00DB0404" w:rsidP="00DB0404">
      <w:pPr>
        <w:ind w:firstLine="1440"/>
        <w:rPr>
          <w:rFonts w:ascii="Bookman Old Style" w:hAnsi="Bookman Old Style"/>
        </w:rPr>
      </w:pPr>
    </w:p>
    <w:p w:rsidR="00DB0404" w:rsidRDefault="00DB0404" w:rsidP="00DB0404">
      <w:pPr>
        <w:jc w:val="center"/>
        <w:outlineLvl w:val="0"/>
        <w:rPr>
          <w:rFonts w:ascii="Bookman Old Style" w:hAnsi="Bookman Old Style"/>
          <w:b/>
        </w:rPr>
      </w:pPr>
    </w:p>
    <w:p w:rsidR="00DB0404" w:rsidRDefault="00DB0404" w:rsidP="00DB040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B0404" w:rsidRDefault="00DB0404" w:rsidP="00DB040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B0404" w:rsidRDefault="00DB0404" w:rsidP="00DB040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6F" w:rsidRDefault="00E2236F">
      <w:r>
        <w:separator/>
      </w:r>
    </w:p>
  </w:endnote>
  <w:endnote w:type="continuationSeparator" w:id="0">
    <w:p w:rsidR="00E2236F" w:rsidRDefault="00E2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6F" w:rsidRDefault="00E2236F">
      <w:r>
        <w:separator/>
      </w:r>
    </w:p>
  </w:footnote>
  <w:footnote w:type="continuationSeparator" w:id="0">
    <w:p w:rsidR="00E2236F" w:rsidRDefault="00E2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D6610"/>
    <w:rsid w:val="00CD613B"/>
    <w:rsid w:val="00DB0404"/>
    <w:rsid w:val="00E2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04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B040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