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06" w:rsidRDefault="009D1406" w:rsidP="009D1406">
      <w:pPr>
        <w:pStyle w:val="Ttulo"/>
      </w:pPr>
      <w:bookmarkStart w:id="0" w:name="_GoBack"/>
      <w:bookmarkEnd w:id="0"/>
      <w:r>
        <w:t>INDICAÇÃO Nº 2200/11</w:t>
      </w:r>
    </w:p>
    <w:p w:rsidR="009D1406" w:rsidRDefault="009D1406" w:rsidP="009D1406">
      <w:pPr>
        <w:jc w:val="center"/>
        <w:rPr>
          <w:rFonts w:ascii="Bookman Old Style" w:hAnsi="Bookman Old Style"/>
          <w:b/>
          <w:u w:val="single"/>
        </w:rPr>
      </w:pPr>
    </w:p>
    <w:p w:rsidR="009D1406" w:rsidRDefault="009D1406" w:rsidP="009D1406">
      <w:pPr>
        <w:jc w:val="center"/>
        <w:rPr>
          <w:rFonts w:ascii="Bookman Old Style" w:hAnsi="Bookman Old Style"/>
          <w:b/>
          <w:u w:val="single"/>
        </w:rPr>
      </w:pPr>
    </w:p>
    <w:p w:rsidR="009D1406" w:rsidRDefault="009D1406" w:rsidP="009D1406">
      <w:pPr>
        <w:pStyle w:val="Recuodecorpodetexto"/>
        <w:ind w:left="4440"/>
      </w:pPr>
      <w:r>
        <w:t>“Instalação de um ponto de iluminação pública no final da Rua Faria Brito – Vila Godoy”</w:t>
      </w:r>
    </w:p>
    <w:p w:rsidR="009D1406" w:rsidRDefault="009D1406" w:rsidP="009D1406">
      <w:pPr>
        <w:ind w:left="1440" w:firstLine="3600"/>
        <w:jc w:val="both"/>
        <w:rPr>
          <w:rFonts w:ascii="Bookman Old Style" w:hAnsi="Bookman Old Style"/>
        </w:rPr>
      </w:pPr>
    </w:p>
    <w:p w:rsidR="009D1406" w:rsidRDefault="009D1406" w:rsidP="009D1406">
      <w:pPr>
        <w:ind w:left="1440" w:firstLine="3600"/>
        <w:jc w:val="both"/>
        <w:rPr>
          <w:rFonts w:ascii="Bookman Old Style" w:hAnsi="Bookman Old Style"/>
        </w:rPr>
      </w:pPr>
    </w:p>
    <w:p w:rsidR="009D1406" w:rsidRDefault="009D1406" w:rsidP="009D1406">
      <w:pPr>
        <w:ind w:left="1440" w:firstLine="3600"/>
        <w:jc w:val="both"/>
        <w:rPr>
          <w:rFonts w:ascii="Bookman Old Style" w:hAnsi="Bookman Old Style"/>
        </w:rPr>
      </w:pPr>
    </w:p>
    <w:p w:rsidR="009D1406" w:rsidRPr="00C513B3" w:rsidRDefault="009D1406" w:rsidP="009D1406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9D1406" w:rsidRPr="00705B51" w:rsidRDefault="009D1406" w:rsidP="009D1406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</w:t>
      </w:r>
      <w:r>
        <w:rPr>
          <w:rFonts w:ascii="Bookman Old Style" w:hAnsi="Bookman Old Style"/>
        </w:rPr>
        <w:t xml:space="preserve">proceda à </w:t>
      </w:r>
      <w:r w:rsidRPr="00AE770C">
        <w:rPr>
          <w:rFonts w:ascii="Bookman Old Style" w:hAnsi="Bookman Old Style"/>
        </w:rPr>
        <w:t xml:space="preserve">Instalação de um ponto de iluminação </w:t>
      </w:r>
      <w:r w:rsidRPr="00705B51">
        <w:rPr>
          <w:rFonts w:ascii="Bookman Old Style" w:hAnsi="Bookman Old Style"/>
        </w:rPr>
        <w:t>pública no final da Rua Faria Brito – Vila Godoy</w:t>
      </w:r>
      <w:r>
        <w:rPr>
          <w:rFonts w:ascii="Bookman Old Style" w:hAnsi="Bookman Old Style"/>
        </w:rPr>
        <w:t>.</w:t>
      </w:r>
    </w:p>
    <w:p w:rsidR="009D1406" w:rsidRPr="00705B51" w:rsidRDefault="009D1406" w:rsidP="009D1406">
      <w:pPr>
        <w:jc w:val="center"/>
        <w:rPr>
          <w:rFonts w:ascii="Bookman Old Style" w:hAnsi="Bookman Old Style"/>
          <w:b/>
        </w:rPr>
      </w:pPr>
    </w:p>
    <w:p w:rsidR="009D1406" w:rsidRDefault="009D1406" w:rsidP="009D1406">
      <w:pPr>
        <w:jc w:val="center"/>
        <w:rPr>
          <w:rFonts w:ascii="Bookman Old Style" w:hAnsi="Bookman Old Style"/>
          <w:b/>
        </w:rPr>
      </w:pPr>
    </w:p>
    <w:p w:rsidR="009D1406" w:rsidRDefault="009D1406" w:rsidP="009D140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1406" w:rsidRDefault="009D1406" w:rsidP="009D1406">
      <w:pPr>
        <w:jc w:val="center"/>
        <w:rPr>
          <w:rFonts w:ascii="Bookman Old Style" w:hAnsi="Bookman Old Style"/>
          <w:b/>
        </w:rPr>
      </w:pPr>
    </w:p>
    <w:p w:rsidR="009D1406" w:rsidRDefault="009D1406" w:rsidP="009D1406">
      <w:pPr>
        <w:jc w:val="center"/>
        <w:rPr>
          <w:rFonts w:ascii="Bookman Old Style" w:hAnsi="Bookman Old Style"/>
          <w:b/>
        </w:rPr>
      </w:pPr>
    </w:p>
    <w:p w:rsidR="009D1406" w:rsidRDefault="009D1406" w:rsidP="009D1406">
      <w:pPr>
        <w:jc w:val="center"/>
        <w:rPr>
          <w:rFonts w:ascii="Bookman Old Style" w:hAnsi="Bookman Old Style"/>
          <w:b/>
        </w:rPr>
      </w:pPr>
    </w:p>
    <w:p w:rsidR="009D1406" w:rsidRDefault="009D1406" w:rsidP="009D1406">
      <w:pPr>
        <w:pStyle w:val="Recuodecorpodetexto"/>
        <w:spacing w:line="360" w:lineRule="auto"/>
        <w:ind w:left="0"/>
      </w:pPr>
      <w:r>
        <w:t xml:space="preserve">                  Os moradores da localidade solicitaram a este vereador a intermediação junto ao Poder Executivo para que o mesmo determine ao setor competente que proceda a instalação de um ponto de iluminação no endereço supracitado, pois o local, que fica entre os bairros Vila Godoy e Jd. Boa Vista, é escuro e propicia atividades criminosas como: assalto, furto, vandalismo, dentre outros. Após a visita do setor competente e a constatação da necessidade, indico a instalação de um ponto de iluminação </w:t>
      </w:r>
      <w:r w:rsidRPr="00705B51">
        <w:t>no final da Rua Faria Brito – Vila Godoy</w:t>
      </w:r>
      <w:r>
        <w:t>.</w:t>
      </w:r>
    </w:p>
    <w:p w:rsidR="009D1406" w:rsidRDefault="009D1406" w:rsidP="009D1406">
      <w:pPr>
        <w:jc w:val="both"/>
        <w:rPr>
          <w:rFonts w:ascii="Bookman Old Style" w:hAnsi="Bookman Old Style"/>
        </w:rPr>
      </w:pPr>
    </w:p>
    <w:p w:rsidR="009D1406" w:rsidRDefault="009D1406" w:rsidP="009D1406">
      <w:pPr>
        <w:ind w:firstLine="1440"/>
        <w:outlineLvl w:val="0"/>
        <w:rPr>
          <w:rFonts w:ascii="Bookman Old Style" w:hAnsi="Bookman Old Style"/>
        </w:rPr>
      </w:pPr>
    </w:p>
    <w:p w:rsidR="009D1406" w:rsidRDefault="009D1406" w:rsidP="009D140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9D1406" w:rsidRDefault="009D1406" w:rsidP="009D1406">
      <w:pPr>
        <w:ind w:firstLine="1440"/>
        <w:rPr>
          <w:rFonts w:ascii="Bookman Old Style" w:hAnsi="Bookman Old Style"/>
        </w:rPr>
      </w:pPr>
    </w:p>
    <w:p w:rsidR="009D1406" w:rsidRDefault="009D1406" w:rsidP="009D1406">
      <w:pPr>
        <w:rPr>
          <w:rFonts w:ascii="Bookman Old Style" w:hAnsi="Bookman Old Style"/>
        </w:rPr>
      </w:pPr>
    </w:p>
    <w:p w:rsidR="009D1406" w:rsidRDefault="009D1406" w:rsidP="009D1406">
      <w:pPr>
        <w:ind w:firstLine="1440"/>
        <w:rPr>
          <w:rFonts w:ascii="Bookman Old Style" w:hAnsi="Bookman Old Style"/>
        </w:rPr>
      </w:pPr>
    </w:p>
    <w:p w:rsidR="009D1406" w:rsidRDefault="009D1406" w:rsidP="009D140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D1406" w:rsidRDefault="009D1406" w:rsidP="009D14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D1406" w:rsidRDefault="009D1406" w:rsidP="009D140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99" w:rsidRDefault="00B24599">
      <w:r>
        <w:separator/>
      </w:r>
    </w:p>
  </w:endnote>
  <w:endnote w:type="continuationSeparator" w:id="0">
    <w:p w:rsidR="00B24599" w:rsidRDefault="00B2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99" w:rsidRDefault="00B24599">
      <w:r>
        <w:separator/>
      </w:r>
    </w:p>
  </w:footnote>
  <w:footnote w:type="continuationSeparator" w:id="0">
    <w:p w:rsidR="00B24599" w:rsidRDefault="00B2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1406"/>
    <w:rsid w:val="009F196D"/>
    <w:rsid w:val="009F3A07"/>
    <w:rsid w:val="00A9035B"/>
    <w:rsid w:val="00B2459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14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D14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