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23" w:rsidRDefault="00310023" w:rsidP="00310023">
      <w:pPr>
        <w:pStyle w:val="Ttulo"/>
      </w:pPr>
      <w:bookmarkStart w:id="0" w:name="_GoBack"/>
      <w:bookmarkEnd w:id="0"/>
      <w:r>
        <w:t>INDICAÇÃO Nº 2203/11</w:t>
      </w:r>
    </w:p>
    <w:p w:rsidR="00310023" w:rsidRDefault="00310023" w:rsidP="00310023">
      <w:pPr>
        <w:jc w:val="center"/>
        <w:rPr>
          <w:rFonts w:ascii="Bookman Old Style" w:hAnsi="Bookman Old Style"/>
          <w:b/>
          <w:u w:val="single"/>
        </w:rPr>
      </w:pPr>
    </w:p>
    <w:p w:rsidR="00310023" w:rsidRDefault="00310023" w:rsidP="00310023">
      <w:pPr>
        <w:jc w:val="center"/>
        <w:rPr>
          <w:rFonts w:ascii="Bookman Old Style" w:hAnsi="Bookman Old Style"/>
          <w:b/>
          <w:u w:val="single"/>
        </w:rPr>
      </w:pPr>
    </w:p>
    <w:p w:rsidR="00310023" w:rsidRDefault="00310023" w:rsidP="00310023">
      <w:pPr>
        <w:jc w:val="center"/>
        <w:rPr>
          <w:rFonts w:ascii="Bookman Old Style" w:hAnsi="Bookman Old Style"/>
          <w:b/>
          <w:u w:val="single"/>
        </w:rPr>
      </w:pPr>
    </w:p>
    <w:p w:rsidR="00310023" w:rsidRDefault="00310023" w:rsidP="00310023">
      <w:pPr>
        <w:pStyle w:val="Recuodecorpodetexto"/>
        <w:ind w:left="4440"/>
      </w:pPr>
      <w:r>
        <w:t>“Limpeza e roçamento da área localiza no final da Rua Roldão Jorge Patrício – Conjunto Habitacional dos Trabalhadores”.</w:t>
      </w:r>
    </w:p>
    <w:p w:rsidR="00310023" w:rsidRDefault="00310023" w:rsidP="00310023">
      <w:pPr>
        <w:ind w:left="1440" w:firstLine="3600"/>
        <w:jc w:val="both"/>
        <w:rPr>
          <w:rFonts w:ascii="Bookman Old Style" w:hAnsi="Bookman Old Style"/>
        </w:rPr>
      </w:pPr>
    </w:p>
    <w:p w:rsidR="00310023" w:rsidRDefault="00310023" w:rsidP="00310023">
      <w:pPr>
        <w:ind w:left="1440" w:firstLine="3600"/>
        <w:jc w:val="both"/>
        <w:rPr>
          <w:rFonts w:ascii="Bookman Old Style" w:hAnsi="Bookman Old Style"/>
        </w:rPr>
      </w:pPr>
    </w:p>
    <w:p w:rsidR="00310023" w:rsidRDefault="00310023" w:rsidP="00310023">
      <w:pPr>
        <w:ind w:left="1440" w:firstLine="3600"/>
        <w:jc w:val="both"/>
        <w:rPr>
          <w:rFonts w:ascii="Bookman Old Style" w:hAnsi="Bookman Old Style"/>
        </w:rPr>
      </w:pPr>
    </w:p>
    <w:p w:rsidR="00310023" w:rsidRPr="00C513B3" w:rsidRDefault="00310023" w:rsidP="00310023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310023" w:rsidRPr="009D20E2" w:rsidRDefault="00310023" w:rsidP="00310023">
      <w:pPr>
        <w:spacing w:line="360" w:lineRule="auto"/>
        <w:ind w:firstLine="1440"/>
        <w:jc w:val="both"/>
        <w:rPr>
          <w:rFonts w:ascii="Arial Black" w:hAnsi="Arial Black"/>
          <w:b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735E46">
        <w:rPr>
          <w:rFonts w:ascii="Bookman Old Style" w:hAnsi="Bookman Old Style"/>
        </w:rPr>
        <w:t>Prefeito Municipal, na forma regimental, determinar ao setor competente que proceda a limpeza e Roçamento</w:t>
      </w:r>
      <w:r>
        <w:rPr>
          <w:rFonts w:ascii="Bookman Old Style" w:hAnsi="Bookman Old Style"/>
        </w:rPr>
        <w:t xml:space="preserve"> </w:t>
      </w:r>
      <w:r w:rsidRPr="00E86A98">
        <w:rPr>
          <w:rFonts w:ascii="Bookman Old Style" w:hAnsi="Bookman Old Style"/>
        </w:rPr>
        <w:t>da área localiza</w:t>
      </w:r>
      <w:r>
        <w:rPr>
          <w:rFonts w:ascii="Bookman Old Style" w:hAnsi="Bookman Old Style"/>
        </w:rPr>
        <w:t xml:space="preserve"> no final da Rua Roldão Jorge Patrício – Conjunto Habitacional dos Trabalhadores.</w:t>
      </w:r>
    </w:p>
    <w:p w:rsidR="00310023" w:rsidRPr="009D20E2" w:rsidRDefault="00310023" w:rsidP="00310023">
      <w:pPr>
        <w:spacing w:line="360" w:lineRule="auto"/>
        <w:ind w:firstLine="1440"/>
        <w:jc w:val="both"/>
        <w:rPr>
          <w:rFonts w:ascii="Arial Black" w:hAnsi="Arial Black"/>
          <w:b/>
        </w:rPr>
      </w:pPr>
    </w:p>
    <w:p w:rsidR="00310023" w:rsidRPr="009D20E2" w:rsidRDefault="00310023" w:rsidP="00310023">
      <w:pPr>
        <w:jc w:val="center"/>
        <w:rPr>
          <w:rFonts w:ascii="Bookman Old Style" w:hAnsi="Bookman Old Style"/>
          <w:b/>
        </w:rPr>
      </w:pPr>
    </w:p>
    <w:p w:rsidR="00310023" w:rsidRDefault="00310023" w:rsidP="00310023">
      <w:pPr>
        <w:jc w:val="center"/>
        <w:rPr>
          <w:rFonts w:ascii="Bookman Old Style" w:hAnsi="Bookman Old Style"/>
          <w:b/>
        </w:rPr>
      </w:pPr>
    </w:p>
    <w:p w:rsidR="00310023" w:rsidRDefault="00310023" w:rsidP="00310023">
      <w:pPr>
        <w:jc w:val="center"/>
        <w:rPr>
          <w:rFonts w:ascii="Bookman Old Style" w:hAnsi="Bookman Old Style"/>
          <w:b/>
        </w:rPr>
      </w:pPr>
    </w:p>
    <w:p w:rsidR="00310023" w:rsidRDefault="00310023" w:rsidP="003100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10023" w:rsidRDefault="00310023" w:rsidP="00310023">
      <w:pPr>
        <w:jc w:val="center"/>
        <w:rPr>
          <w:rFonts w:ascii="Bookman Old Style" w:hAnsi="Bookman Old Style"/>
          <w:b/>
        </w:rPr>
      </w:pPr>
    </w:p>
    <w:p w:rsidR="00310023" w:rsidRDefault="00310023" w:rsidP="00310023">
      <w:pPr>
        <w:jc w:val="center"/>
        <w:rPr>
          <w:rFonts w:ascii="Bookman Old Style" w:hAnsi="Bookman Old Style"/>
          <w:b/>
        </w:rPr>
      </w:pPr>
    </w:p>
    <w:p w:rsidR="00310023" w:rsidRDefault="00310023" w:rsidP="00310023">
      <w:pPr>
        <w:jc w:val="center"/>
        <w:rPr>
          <w:rFonts w:ascii="Bookman Old Style" w:hAnsi="Bookman Old Style"/>
          <w:b/>
        </w:rPr>
      </w:pPr>
    </w:p>
    <w:p w:rsidR="00310023" w:rsidRDefault="00310023" w:rsidP="00310023">
      <w:pPr>
        <w:jc w:val="center"/>
        <w:rPr>
          <w:rFonts w:ascii="Bookman Old Style" w:hAnsi="Bookman Old Style"/>
          <w:b/>
        </w:rPr>
      </w:pPr>
    </w:p>
    <w:p w:rsidR="00310023" w:rsidRDefault="00310023" w:rsidP="00310023">
      <w:pPr>
        <w:pStyle w:val="Recuodecorpodetexto"/>
        <w:tabs>
          <w:tab w:val="left" w:pos="1440"/>
        </w:tabs>
        <w:spacing w:line="360" w:lineRule="auto"/>
        <w:ind w:left="0"/>
      </w:pPr>
      <w:r>
        <w:t xml:space="preserve">                  A área supracitada encontra-se com acúmulo de lixo e entulhos, propiciando a proliferação de animais peçonhentos; e exala um odor insuportável incomodando os moradores vizinhos.</w:t>
      </w:r>
    </w:p>
    <w:p w:rsidR="00310023" w:rsidRDefault="00310023" w:rsidP="00310023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310023" w:rsidRDefault="00310023" w:rsidP="00310023">
      <w:pPr>
        <w:pStyle w:val="Recuodecorpodetexto"/>
        <w:ind w:left="0"/>
      </w:pPr>
      <w:r>
        <w:t xml:space="preserve">                   </w:t>
      </w:r>
    </w:p>
    <w:p w:rsidR="00310023" w:rsidRDefault="00310023" w:rsidP="00310023">
      <w:pPr>
        <w:jc w:val="both"/>
        <w:rPr>
          <w:rFonts w:ascii="Bookman Old Style" w:hAnsi="Bookman Old Style"/>
        </w:rPr>
      </w:pPr>
    </w:p>
    <w:p w:rsidR="00310023" w:rsidRDefault="00310023" w:rsidP="003100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julho de 2011.</w:t>
      </w:r>
    </w:p>
    <w:p w:rsidR="00310023" w:rsidRDefault="00310023" w:rsidP="00310023">
      <w:pPr>
        <w:ind w:firstLine="1440"/>
        <w:rPr>
          <w:rFonts w:ascii="Bookman Old Style" w:hAnsi="Bookman Old Style"/>
        </w:rPr>
      </w:pPr>
    </w:p>
    <w:p w:rsidR="00310023" w:rsidRDefault="00310023" w:rsidP="00310023">
      <w:pPr>
        <w:rPr>
          <w:rFonts w:ascii="Bookman Old Style" w:hAnsi="Bookman Old Style"/>
        </w:rPr>
      </w:pPr>
    </w:p>
    <w:p w:rsidR="00310023" w:rsidRDefault="00310023" w:rsidP="00310023">
      <w:pPr>
        <w:ind w:firstLine="1440"/>
        <w:rPr>
          <w:rFonts w:ascii="Bookman Old Style" w:hAnsi="Bookman Old Style"/>
        </w:rPr>
      </w:pPr>
    </w:p>
    <w:p w:rsidR="00310023" w:rsidRDefault="00310023" w:rsidP="00310023">
      <w:pPr>
        <w:jc w:val="center"/>
        <w:outlineLvl w:val="0"/>
        <w:rPr>
          <w:rFonts w:ascii="Bookman Old Style" w:hAnsi="Bookman Old Style"/>
          <w:b/>
        </w:rPr>
      </w:pPr>
    </w:p>
    <w:p w:rsidR="00310023" w:rsidRDefault="00310023" w:rsidP="003100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310023" w:rsidRDefault="00310023" w:rsidP="003100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310023" w:rsidRDefault="00310023" w:rsidP="003100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761" w:rsidRDefault="00955761">
      <w:r>
        <w:separator/>
      </w:r>
    </w:p>
  </w:endnote>
  <w:endnote w:type="continuationSeparator" w:id="0">
    <w:p w:rsidR="00955761" w:rsidRDefault="0095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761" w:rsidRDefault="00955761">
      <w:r>
        <w:separator/>
      </w:r>
    </w:p>
  </w:footnote>
  <w:footnote w:type="continuationSeparator" w:id="0">
    <w:p w:rsidR="00955761" w:rsidRDefault="00955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0023"/>
    <w:rsid w:val="003D3AA8"/>
    <w:rsid w:val="004C67DE"/>
    <w:rsid w:val="00790135"/>
    <w:rsid w:val="0095576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1002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1002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