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A" w:rsidRPr="009D57D3" w:rsidRDefault="005B23EA" w:rsidP="005B23EA">
      <w:pPr>
        <w:pStyle w:val="Ttulo"/>
      </w:pPr>
      <w:bookmarkStart w:id="0" w:name="_GoBack"/>
      <w:bookmarkEnd w:id="0"/>
      <w:r w:rsidRPr="009D57D3">
        <w:t xml:space="preserve">INDICAÇÃO Nº </w:t>
      </w:r>
      <w:r>
        <w:t>2314</w:t>
      </w:r>
      <w:r w:rsidRPr="009D57D3">
        <w:t>/11</w:t>
      </w:r>
    </w:p>
    <w:p w:rsidR="005B23EA" w:rsidRPr="009D57D3" w:rsidRDefault="005B23EA" w:rsidP="005B23EA">
      <w:pPr>
        <w:jc w:val="center"/>
        <w:rPr>
          <w:rFonts w:ascii="Bookman Old Style" w:hAnsi="Bookman Old Style"/>
          <w:b/>
          <w:u w:val="single"/>
        </w:rPr>
      </w:pPr>
    </w:p>
    <w:p w:rsidR="005B23EA" w:rsidRPr="009D57D3" w:rsidRDefault="005B23EA" w:rsidP="005B23EA">
      <w:pPr>
        <w:jc w:val="center"/>
        <w:rPr>
          <w:rFonts w:ascii="Bookman Old Style" w:hAnsi="Bookman Old Style"/>
          <w:b/>
          <w:u w:val="single"/>
        </w:rPr>
      </w:pPr>
    </w:p>
    <w:p w:rsidR="005B23EA" w:rsidRPr="009D57D3" w:rsidRDefault="005B23EA" w:rsidP="005B23EA">
      <w:pPr>
        <w:jc w:val="center"/>
        <w:rPr>
          <w:rFonts w:ascii="Bookman Old Style" w:hAnsi="Bookman Old Style"/>
          <w:b/>
          <w:u w:val="single"/>
        </w:rPr>
      </w:pPr>
    </w:p>
    <w:p w:rsidR="005B23EA" w:rsidRPr="009D57D3" w:rsidRDefault="005B23EA" w:rsidP="005B23EA">
      <w:pPr>
        <w:pStyle w:val="Recuodecorpodetexto"/>
        <w:ind w:left="4440"/>
      </w:pPr>
      <w:r w:rsidRPr="009D57D3">
        <w:t xml:space="preserve">“Tapa buraco </w:t>
      </w:r>
      <w:r w:rsidRPr="00BC2E29">
        <w:t xml:space="preserve">na Rua </w:t>
      </w:r>
      <w:r>
        <w:t>José Nazatto</w:t>
      </w:r>
      <w:r w:rsidRPr="00BC2E29">
        <w:t xml:space="preserve">, </w:t>
      </w:r>
      <w:r>
        <w:t>defronte aos números 75 e 77, no Jardim Nova Conquista”.</w:t>
      </w:r>
    </w:p>
    <w:p w:rsidR="005B23EA" w:rsidRPr="009D57D3" w:rsidRDefault="005B23EA" w:rsidP="005B23EA">
      <w:pPr>
        <w:ind w:left="1440" w:firstLine="360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left="1440" w:firstLine="360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B23EA" w:rsidRPr="009D57D3" w:rsidRDefault="005B23EA" w:rsidP="005B23EA">
      <w:pPr>
        <w:ind w:left="1440" w:firstLine="3600"/>
        <w:jc w:val="both"/>
        <w:rPr>
          <w:rFonts w:ascii="Bookman Old Style" w:hAnsi="Bookman Old Style"/>
        </w:rPr>
      </w:pPr>
    </w:p>
    <w:p w:rsidR="005B23EA" w:rsidRPr="000E4FAD" w:rsidRDefault="005B23EA" w:rsidP="005B23EA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 </w:t>
      </w:r>
      <w:r w:rsidRPr="003A7454">
        <w:rPr>
          <w:rFonts w:ascii="Bookman Old Style" w:hAnsi="Bookman Old Style"/>
        </w:rPr>
        <w:t>na Rua José Nazatto, defronte aos números 75 e 77</w:t>
      </w:r>
      <w:r w:rsidRPr="000E4FAD">
        <w:rPr>
          <w:rFonts w:ascii="Bookman Old Style" w:hAnsi="Bookman Old Style"/>
        </w:rPr>
        <w:t>, no Jardim Nova Conquista.</w:t>
      </w: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  <w:b/>
        </w:rPr>
      </w:pPr>
    </w:p>
    <w:p w:rsidR="005B23EA" w:rsidRDefault="005B23EA" w:rsidP="005B23EA">
      <w:pPr>
        <w:jc w:val="center"/>
        <w:rPr>
          <w:rFonts w:ascii="Bookman Old Style" w:hAnsi="Bookman Old Style"/>
          <w:b/>
        </w:rPr>
      </w:pPr>
    </w:p>
    <w:p w:rsidR="005B23EA" w:rsidRDefault="005B23EA" w:rsidP="005B23EA">
      <w:pPr>
        <w:jc w:val="center"/>
        <w:rPr>
          <w:rFonts w:ascii="Bookman Old Style" w:hAnsi="Bookman Old Style"/>
          <w:b/>
        </w:rPr>
      </w:pPr>
    </w:p>
    <w:p w:rsidR="005B23EA" w:rsidRDefault="005B23EA" w:rsidP="005B23EA">
      <w:pPr>
        <w:jc w:val="center"/>
        <w:rPr>
          <w:rFonts w:ascii="Bookman Old Style" w:hAnsi="Bookman Old Style"/>
          <w:b/>
        </w:rPr>
      </w:pPr>
    </w:p>
    <w:p w:rsidR="005B23EA" w:rsidRDefault="005B23EA" w:rsidP="005B23EA">
      <w:pPr>
        <w:jc w:val="center"/>
        <w:rPr>
          <w:rFonts w:ascii="Bookman Old Style" w:hAnsi="Bookman Old Style"/>
          <w:b/>
        </w:rPr>
      </w:pPr>
    </w:p>
    <w:p w:rsidR="005B23EA" w:rsidRPr="009D57D3" w:rsidRDefault="005B23EA" w:rsidP="005B23EA">
      <w:pPr>
        <w:jc w:val="center"/>
        <w:rPr>
          <w:rFonts w:ascii="Bookman Old Style" w:hAnsi="Bookman Old Style"/>
          <w:b/>
        </w:rPr>
      </w:pPr>
    </w:p>
    <w:p w:rsidR="005B23EA" w:rsidRPr="009D57D3" w:rsidRDefault="005B23EA" w:rsidP="005B23EA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5B23EA" w:rsidRPr="009D57D3" w:rsidRDefault="005B23EA" w:rsidP="005B23EA">
      <w:pPr>
        <w:jc w:val="center"/>
        <w:rPr>
          <w:rFonts w:ascii="Bookman Old Style" w:hAnsi="Bookman Old Style"/>
          <w:b/>
        </w:rPr>
      </w:pPr>
    </w:p>
    <w:p w:rsidR="005B23EA" w:rsidRPr="009D57D3" w:rsidRDefault="005B23EA" w:rsidP="005B23EA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 causando transtornos aos motoristas que por ela necessitam transitar. Necessita dos serviços de tapa-buracos.</w:t>
      </w: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jc w:val="both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7</w:t>
      </w:r>
      <w:r w:rsidRPr="009D57D3">
        <w:rPr>
          <w:rFonts w:ascii="Bookman Old Style" w:hAnsi="Bookman Old Style"/>
        </w:rPr>
        <w:t xml:space="preserve"> de agosto de 2011.</w:t>
      </w:r>
    </w:p>
    <w:p w:rsidR="005B23EA" w:rsidRPr="009D57D3" w:rsidRDefault="005B23EA" w:rsidP="005B23EA">
      <w:pPr>
        <w:ind w:firstLine="1440"/>
        <w:rPr>
          <w:rFonts w:ascii="Bookman Old Style" w:hAnsi="Bookman Old Style"/>
        </w:rPr>
      </w:pPr>
    </w:p>
    <w:p w:rsidR="005B23EA" w:rsidRPr="009D57D3" w:rsidRDefault="005B23EA" w:rsidP="005B23EA">
      <w:pPr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rPr>
          <w:rFonts w:ascii="Bookman Old Style" w:hAnsi="Bookman Old Style"/>
        </w:rPr>
      </w:pPr>
    </w:p>
    <w:p w:rsidR="005B23EA" w:rsidRPr="009D57D3" w:rsidRDefault="005B23EA" w:rsidP="005B23EA">
      <w:pPr>
        <w:ind w:firstLine="1440"/>
        <w:rPr>
          <w:rFonts w:ascii="Bookman Old Style" w:hAnsi="Bookman Old Style"/>
        </w:rPr>
      </w:pPr>
    </w:p>
    <w:p w:rsidR="005B23EA" w:rsidRPr="009D57D3" w:rsidRDefault="005B23EA" w:rsidP="005B23EA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5B23EA" w:rsidRPr="009D57D3" w:rsidRDefault="005B23EA" w:rsidP="005B23E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B4" w:rsidRDefault="00101DB4">
      <w:r>
        <w:separator/>
      </w:r>
    </w:p>
  </w:endnote>
  <w:endnote w:type="continuationSeparator" w:id="0">
    <w:p w:rsidR="00101DB4" w:rsidRDefault="0010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B4" w:rsidRDefault="00101DB4">
      <w:r>
        <w:separator/>
      </w:r>
    </w:p>
  </w:footnote>
  <w:footnote w:type="continuationSeparator" w:id="0">
    <w:p w:rsidR="00101DB4" w:rsidRDefault="0010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DB4"/>
    <w:rsid w:val="001D1394"/>
    <w:rsid w:val="001E1C07"/>
    <w:rsid w:val="003D3AA8"/>
    <w:rsid w:val="004C67DE"/>
    <w:rsid w:val="005B23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23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23E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B23E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