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B9" w:rsidRPr="000653B9" w:rsidRDefault="000653B9" w:rsidP="000653B9">
      <w:pPr>
        <w:pStyle w:val="Ttulo"/>
      </w:pPr>
      <w:bookmarkStart w:id="0" w:name="_GoBack"/>
      <w:bookmarkEnd w:id="0"/>
      <w:r w:rsidRPr="000653B9">
        <w:t>INDICAÇÃO Nº 347/2012</w:t>
      </w:r>
    </w:p>
    <w:p w:rsidR="000653B9" w:rsidRPr="000653B9" w:rsidRDefault="000653B9" w:rsidP="000653B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653B9" w:rsidRPr="000653B9" w:rsidRDefault="000653B9" w:rsidP="000653B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653B9" w:rsidRPr="000653B9" w:rsidRDefault="000653B9" w:rsidP="000653B9">
      <w:pPr>
        <w:pStyle w:val="Recuodecorpodetexto"/>
        <w:ind w:left="4248"/>
      </w:pPr>
      <w:r w:rsidRPr="000653B9">
        <w:t>“Substituição de árvore em rua localizada no Jardim Santa Rita de Cássia.”</w:t>
      </w:r>
    </w:p>
    <w:p w:rsidR="000653B9" w:rsidRPr="000653B9" w:rsidRDefault="000653B9" w:rsidP="000653B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653B9" w:rsidRPr="000653B9" w:rsidRDefault="000653B9" w:rsidP="000653B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653B9" w:rsidRPr="000653B9" w:rsidRDefault="000653B9" w:rsidP="000653B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653B9">
        <w:rPr>
          <w:rFonts w:ascii="Bookman Old Style" w:hAnsi="Bookman Old Style"/>
          <w:b/>
          <w:bCs/>
          <w:sz w:val="24"/>
          <w:szCs w:val="24"/>
        </w:rPr>
        <w:t>INDICA</w:t>
      </w:r>
      <w:r w:rsidRPr="000653B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substituição de árvore localizada na Rua Euclides da Cunha, defronte ao nº1627, no Jardim Santa Rita de Cássia.</w:t>
      </w:r>
    </w:p>
    <w:p w:rsidR="000653B9" w:rsidRPr="000653B9" w:rsidRDefault="000653B9" w:rsidP="000653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53B9" w:rsidRPr="000653B9" w:rsidRDefault="000653B9" w:rsidP="000653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53B9" w:rsidRPr="000653B9" w:rsidRDefault="000653B9" w:rsidP="000653B9">
      <w:pPr>
        <w:jc w:val="center"/>
        <w:rPr>
          <w:rFonts w:ascii="Bookman Old Style" w:hAnsi="Bookman Old Style"/>
          <w:b/>
          <w:sz w:val="24"/>
          <w:szCs w:val="24"/>
        </w:rPr>
      </w:pPr>
      <w:r w:rsidRPr="000653B9">
        <w:rPr>
          <w:rFonts w:ascii="Bookman Old Style" w:hAnsi="Bookman Old Style"/>
          <w:b/>
          <w:sz w:val="24"/>
          <w:szCs w:val="24"/>
        </w:rPr>
        <w:t>Justificativa:</w:t>
      </w:r>
    </w:p>
    <w:p w:rsidR="000653B9" w:rsidRPr="000653B9" w:rsidRDefault="000653B9" w:rsidP="000653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53B9" w:rsidRPr="000653B9" w:rsidRDefault="000653B9" w:rsidP="000653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53B9" w:rsidRPr="000653B9" w:rsidRDefault="000653B9" w:rsidP="000653B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653B9" w:rsidRPr="000653B9" w:rsidRDefault="000653B9" w:rsidP="000653B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0653B9">
        <w:rPr>
          <w:rFonts w:ascii="Bookman Old Style" w:hAnsi="Bookman Old Style"/>
          <w:sz w:val="24"/>
          <w:szCs w:val="24"/>
        </w:rPr>
        <w:t>Morador da residência onde a referida árvore está plantada solicita a substituição da referida árvore, pois a mesma encontra-se com o caule apodrecido pelo tempo e com a previsão de fortes temporais para o restante do mês, existe o temor de que ela caia de vez e acabe por destruir partes da residência e até mesmo causar ferimentos graves em pessoas..</w:t>
      </w:r>
    </w:p>
    <w:p w:rsidR="000653B9" w:rsidRPr="000653B9" w:rsidRDefault="000653B9" w:rsidP="000653B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653B9" w:rsidRPr="000653B9" w:rsidRDefault="000653B9" w:rsidP="000653B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653B9" w:rsidRPr="000653B9" w:rsidRDefault="000653B9" w:rsidP="000653B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653B9">
        <w:rPr>
          <w:rFonts w:ascii="Bookman Old Style" w:hAnsi="Bookman Old Style"/>
          <w:sz w:val="24"/>
          <w:szCs w:val="24"/>
        </w:rPr>
        <w:t>Plenário “Dr. Tancredo Neves”, em 10 de Fevereiro de 2012.</w:t>
      </w:r>
    </w:p>
    <w:p w:rsidR="000653B9" w:rsidRPr="000653B9" w:rsidRDefault="000653B9" w:rsidP="000653B9">
      <w:pPr>
        <w:ind w:firstLine="1440"/>
        <w:rPr>
          <w:rFonts w:ascii="Bookman Old Style" w:hAnsi="Bookman Old Style"/>
          <w:sz w:val="24"/>
          <w:szCs w:val="24"/>
        </w:rPr>
      </w:pPr>
    </w:p>
    <w:p w:rsidR="000653B9" w:rsidRPr="000653B9" w:rsidRDefault="000653B9" w:rsidP="000653B9">
      <w:pPr>
        <w:rPr>
          <w:rFonts w:ascii="Bookman Old Style" w:hAnsi="Bookman Old Style"/>
          <w:sz w:val="24"/>
          <w:szCs w:val="24"/>
        </w:rPr>
      </w:pPr>
    </w:p>
    <w:p w:rsidR="000653B9" w:rsidRPr="000653B9" w:rsidRDefault="000653B9" w:rsidP="000653B9">
      <w:pPr>
        <w:ind w:firstLine="1440"/>
        <w:rPr>
          <w:rFonts w:ascii="Bookman Old Style" w:hAnsi="Bookman Old Style"/>
          <w:sz w:val="24"/>
          <w:szCs w:val="24"/>
        </w:rPr>
      </w:pPr>
    </w:p>
    <w:p w:rsidR="000653B9" w:rsidRPr="000653B9" w:rsidRDefault="000653B9" w:rsidP="000653B9">
      <w:pPr>
        <w:ind w:firstLine="1440"/>
        <w:rPr>
          <w:rFonts w:ascii="Bookman Old Style" w:hAnsi="Bookman Old Style"/>
          <w:sz w:val="24"/>
          <w:szCs w:val="24"/>
        </w:rPr>
      </w:pPr>
    </w:p>
    <w:p w:rsidR="000653B9" w:rsidRPr="000653B9" w:rsidRDefault="000653B9" w:rsidP="000653B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653B9" w:rsidRPr="000653B9" w:rsidRDefault="000653B9" w:rsidP="000653B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653B9">
        <w:rPr>
          <w:rFonts w:ascii="Bookman Old Style" w:hAnsi="Bookman Old Style"/>
          <w:b/>
          <w:sz w:val="24"/>
          <w:szCs w:val="24"/>
        </w:rPr>
        <w:t>Danilo Godoy</w:t>
      </w:r>
    </w:p>
    <w:p w:rsidR="000653B9" w:rsidRPr="000653B9" w:rsidRDefault="000653B9" w:rsidP="000653B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653B9">
        <w:rPr>
          <w:rFonts w:ascii="Bookman Old Style" w:hAnsi="Bookman Old Style"/>
          <w:b/>
          <w:sz w:val="24"/>
          <w:szCs w:val="24"/>
        </w:rPr>
        <w:t>PP</w:t>
      </w:r>
    </w:p>
    <w:p w:rsidR="000653B9" w:rsidRPr="000653B9" w:rsidRDefault="000653B9" w:rsidP="000653B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653B9">
        <w:rPr>
          <w:rFonts w:ascii="Bookman Old Style" w:hAnsi="Bookman Old Style"/>
          <w:sz w:val="24"/>
          <w:szCs w:val="24"/>
        </w:rPr>
        <w:t>-vereador-</w:t>
      </w:r>
    </w:p>
    <w:sectPr w:rsidR="000653B9" w:rsidRPr="000653B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C3" w:rsidRDefault="00FC4AC3">
      <w:r>
        <w:separator/>
      </w:r>
    </w:p>
  </w:endnote>
  <w:endnote w:type="continuationSeparator" w:id="0">
    <w:p w:rsidR="00FC4AC3" w:rsidRDefault="00FC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C3" w:rsidRDefault="00FC4AC3">
      <w:r>
        <w:separator/>
      </w:r>
    </w:p>
  </w:footnote>
  <w:footnote w:type="continuationSeparator" w:id="0">
    <w:p w:rsidR="00FC4AC3" w:rsidRDefault="00FC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3B9"/>
    <w:rsid w:val="001D1394"/>
    <w:rsid w:val="003D3AA8"/>
    <w:rsid w:val="004C67DE"/>
    <w:rsid w:val="009F196D"/>
    <w:rsid w:val="00A9035B"/>
    <w:rsid w:val="00CD613B"/>
    <w:rsid w:val="00DC512C"/>
    <w:rsid w:val="00F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653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653B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653B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653B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