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92" w:rsidRPr="00E45F92" w:rsidRDefault="00E45F92" w:rsidP="00E45F92">
      <w:pPr>
        <w:pStyle w:val="Ttulo"/>
      </w:pPr>
      <w:bookmarkStart w:id="0" w:name="_GoBack"/>
      <w:bookmarkEnd w:id="0"/>
      <w:r w:rsidRPr="00E45F92">
        <w:t>INDICAÇÃO Nº 348/2012</w:t>
      </w:r>
    </w:p>
    <w:p w:rsidR="00E45F92" w:rsidRPr="00E45F92" w:rsidRDefault="00E45F92" w:rsidP="00E45F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45F92" w:rsidRPr="00E45F92" w:rsidRDefault="00E45F92" w:rsidP="00E45F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45F92" w:rsidRPr="00E45F92" w:rsidRDefault="00E45F92" w:rsidP="00E45F92">
      <w:pPr>
        <w:pStyle w:val="Recuodecorpodetexto"/>
        <w:ind w:left="4248"/>
      </w:pPr>
      <w:r w:rsidRPr="00E45F92">
        <w:t xml:space="preserve">“Restauração de área de lazer e conservação de sanitários e bebedouros de água no Bairro </w:t>
      </w:r>
      <w:proofErr w:type="spellStart"/>
      <w:r w:rsidRPr="00E45F92">
        <w:t>Mollon</w:t>
      </w:r>
      <w:proofErr w:type="spellEnd"/>
      <w:r w:rsidRPr="00E45F92">
        <w:t>.”</w:t>
      </w:r>
    </w:p>
    <w:p w:rsidR="00E45F92" w:rsidRPr="00E45F92" w:rsidRDefault="00E45F92" w:rsidP="00E45F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45F92" w:rsidRPr="00E45F92" w:rsidRDefault="00E45F92" w:rsidP="00E45F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45F92" w:rsidRPr="00E45F92" w:rsidRDefault="00E45F92" w:rsidP="00E45F9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45F92">
        <w:rPr>
          <w:rFonts w:ascii="Bookman Old Style" w:hAnsi="Bookman Old Style"/>
          <w:b/>
          <w:bCs/>
          <w:sz w:val="24"/>
          <w:szCs w:val="24"/>
        </w:rPr>
        <w:t>INDICA</w:t>
      </w:r>
      <w:r w:rsidRPr="00E45F9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restauração de área pública localizada à Rua da Prata, defronte ao nº. 1252, no Bairro </w:t>
      </w:r>
      <w:proofErr w:type="spellStart"/>
      <w:r w:rsidRPr="00E45F92">
        <w:rPr>
          <w:rFonts w:ascii="Bookman Old Style" w:hAnsi="Bookman Old Style"/>
          <w:sz w:val="24"/>
          <w:szCs w:val="24"/>
        </w:rPr>
        <w:t>Mollon</w:t>
      </w:r>
      <w:proofErr w:type="spellEnd"/>
      <w:r w:rsidRPr="00E45F92">
        <w:rPr>
          <w:rFonts w:ascii="Bookman Old Style" w:hAnsi="Bookman Old Style"/>
          <w:sz w:val="24"/>
          <w:szCs w:val="24"/>
        </w:rPr>
        <w:t>.</w:t>
      </w:r>
    </w:p>
    <w:p w:rsidR="00E45F92" w:rsidRPr="00E45F92" w:rsidRDefault="00E45F92" w:rsidP="00E45F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5F92" w:rsidRPr="00E45F92" w:rsidRDefault="00E45F92" w:rsidP="00E45F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5F92" w:rsidRPr="00E45F92" w:rsidRDefault="00E45F92" w:rsidP="00E45F92">
      <w:pPr>
        <w:jc w:val="center"/>
        <w:rPr>
          <w:rFonts w:ascii="Bookman Old Style" w:hAnsi="Bookman Old Style"/>
          <w:b/>
          <w:sz w:val="24"/>
          <w:szCs w:val="24"/>
        </w:rPr>
      </w:pPr>
      <w:r w:rsidRPr="00E45F92">
        <w:rPr>
          <w:rFonts w:ascii="Bookman Old Style" w:hAnsi="Bookman Old Style"/>
          <w:b/>
          <w:sz w:val="24"/>
          <w:szCs w:val="24"/>
        </w:rPr>
        <w:t>Justificativa:</w:t>
      </w:r>
    </w:p>
    <w:p w:rsidR="00E45F92" w:rsidRPr="00E45F92" w:rsidRDefault="00E45F92" w:rsidP="00E45F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5F92" w:rsidRPr="00E45F92" w:rsidRDefault="00E45F92" w:rsidP="00E45F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5F92" w:rsidRPr="00E45F92" w:rsidRDefault="00E45F92" w:rsidP="00E45F9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45F92" w:rsidRPr="00E45F92" w:rsidRDefault="00E45F92" w:rsidP="00E45F9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E45F92">
        <w:rPr>
          <w:rFonts w:ascii="Bookman Old Style" w:hAnsi="Bookman Old Style"/>
          <w:sz w:val="24"/>
          <w:szCs w:val="24"/>
        </w:rPr>
        <w:t>Banheiros estão extremamente sujos, com sanitários quebrados, praticamente sem condições de uso, assim como os bebedouros estão sem condições de uso, portanto, os usuários solicitam urgência que providencias sejam tomadas.</w:t>
      </w:r>
    </w:p>
    <w:p w:rsidR="00E45F92" w:rsidRPr="00E45F92" w:rsidRDefault="00E45F92" w:rsidP="00E45F9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45F92" w:rsidRPr="00E45F92" w:rsidRDefault="00E45F92" w:rsidP="00E45F9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45F92" w:rsidRPr="00E45F92" w:rsidRDefault="00E45F92" w:rsidP="00E45F9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45F92">
        <w:rPr>
          <w:rFonts w:ascii="Bookman Old Style" w:hAnsi="Bookman Old Style"/>
          <w:sz w:val="24"/>
          <w:szCs w:val="24"/>
        </w:rPr>
        <w:t>Plenário “Dr. Tancredo Neves”, em 10 de Fevereiro de 2012.</w:t>
      </w:r>
    </w:p>
    <w:p w:rsidR="00E45F92" w:rsidRPr="00E45F92" w:rsidRDefault="00E45F92" w:rsidP="00E45F92">
      <w:pPr>
        <w:ind w:firstLine="1440"/>
        <w:rPr>
          <w:rFonts w:ascii="Bookman Old Style" w:hAnsi="Bookman Old Style"/>
          <w:sz w:val="24"/>
          <w:szCs w:val="24"/>
        </w:rPr>
      </w:pPr>
    </w:p>
    <w:p w:rsidR="00E45F92" w:rsidRPr="00E45F92" w:rsidRDefault="00E45F92" w:rsidP="00E45F92">
      <w:pPr>
        <w:rPr>
          <w:rFonts w:ascii="Bookman Old Style" w:hAnsi="Bookman Old Style"/>
          <w:sz w:val="24"/>
          <w:szCs w:val="24"/>
        </w:rPr>
      </w:pPr>
    </w:p>
    <w:p w:rsidR="00E45F92" w:rsidRPr="00E45F92" w:rsidRDefault="00E45F92" w:rsidP="00E45F92">
      <w:pPr>
        <w:ind w:firstLine="1440"/>
        <w:rPr>
          <w:rFonts w:ascii="Bookman Old Style" w:hAnsi="Bookman Old Style"/>
          <w:sz w:val="24"/>
          <w:szCs w:val="24"/>
        </w:rPr>
      </w:pPr>
    </w:p>
    <w:p w:rsidR="00E45F92" w:rsidRPr="00E45F92" w:rsidRDefault="00E45F92" w:rsidP="00E45F92">
      <w:pPr>
        <w:ind w:firstLine="1440"/>
        <w:rPr>
          <w:rFonts w:ascii="Bookman Old Style" w:hAnsi="Bookman Old Style"/>
          <w:sz w:val="24"/>
          <w:szCs w:val="24"/>
        </w:rPr>
      </w:pPr>
    </w:p>
    <w:p w:rsidR="00E45F92" w:rsidRPr="00E45F92" w:rsidRDefault="00E45F92" w:rsidP="00E45F9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45F92" w:rsidRPr="00E45F92" w:rsidRDefault="00E45F92" w:rsidP="00E45F9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45F92">
        <w:rPr>
          <w:rFonts w:ascii="Bookman Old Style" w:hAnsi="Bookman Old Style"/>
          <w:b/>
          <w:sz w:val="24"/>
          <w:szCs w:val="24"/>
        </w:rPr>
        <w:t>Danilo Godoy</w:t>
      </w:r>
    </w:p>
    <w:p w:rsidR="00E45F92" w:rsidRPr="00E45F92" w:rsidRDefault="00E45F92" w:rsidP="00E45F92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45F92">
        <w:rPr>
          <w:rFonts w:ascii="Bookman Old Style" w:hAnsi="Bookman Old Style"/>
          <w:b/>
          <w:sz w:val="24"/>
          <w:szCs w:val="24"/>
        </w:rPr>
        <w:t>PP</w:t>
      </w:r>
    </w:p>
    <w:p w:rsidR="00E45F92" w:rsidRPr="00E45F92" w:rsidRDefault="00E45F92" w:rsidP="00E45F9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45F92">
        <w:rPr>
          <w:rFonts w:ascii="Bookman Old Style" w:hAnsi="Bookman Old Style"/>
          <w:sz w:val="24"/>
          <w:szCs w:val="24"/>
        </w:rPr>
        <w:t>-vereador-</w:t>
      </w:r>
    </w:p>
    <w:sectPr w:rsidR="00E45F92" w:rsidRPr="00E45F9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AB" w:rsidRDefault="008865AB">
      <w:r>
        <w:separator/>
      </w:r>
    </w:p>
  </w:endnote>
  <w:endnote w:type="continuationSeparator" w:id="0">
    <w:p w:rsidR="008865AB" w:rsidRDefault="0088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AB" w:rsidRDefault="008865AB">
      <w:r>
        <w:separator/>
      </w:r>
    </w:p>
  </w:footnote>
  <w:footnote w:type="continuationSeparator" w:id="0">
    <w:p w:rsidR="008865AB" w:rsidRDefault="0088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454E"/>
    <w:rsid w:val="004C67DE"/>
    <w:rsid w:val="008865AB"/>
    <w:rsid w:val="009F196D"/>
    <w:rsid w:val="00A9035B"/>
    <w:rsid w:val="00CD613B"/>
    <w:rsid w:val="00E4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45F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45F9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45F9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5F9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