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7050">
        <w:rPr>
          <w:rFonts w:ascii="Arial" w:hAnsi="Arial" w:cs="Arial"/>
        </w:rPr>
        <w:t>05616</w:t>
      </w:r>
      <w:r>
        <w:rPr>
          <w:rFonts w:ascii="Arial" w:hAnsi="Arial" w:cs="Arial"/>
        </w:rPr>
        <w:t>/</w:t>
      </w:r>
      <w:r w:rsidR="0069705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7B7CAE">
        <w:rPr>
          <w:rFonts w:ascii="Arial" w:hAnsi="Arial" w:cs="Arial"/>
          <w:sz w:val="24"/>
          <w:szCs w:val="24"/>
        </w:rPr>
        <w:t>de</w:t>
      </w:r>
      <w:r w:rsidR="008852C3">
        <w:rPr>
          <w:rFonts w:ascii="Arial" w:hAnsi="Arial" w:cs="Arial"/>
          <w:sz w:val="24"/>
          <w:szCs w:val="24"/>
        </w:rPr>
        <w:t xml:space="preserve"> área pública </w:t>
      </w:r>
      <w:r w:rsidR="005D639A">
        <w:rPr>
          <w:rFonts w:ascii="Arial" w:hAnsi="Arial" w:cs="Arial"/>
          <w:sz w:val="24"/>
          <w:szCs w:val="24"/>
        </w:rPr>
        <w:t xml:space="preserve">localizada na </w:t>
      </w:r>
      <w:r w:rsidR="002C1E15">
        <w:rPr>
          <w:rFonts w:ascii="Arial" w:hAnsi="Arial" w:cs="Arial"/>
          <w:sz w:val="24"/>
          <w:szCs w:val="24"/>
        </w:rPr>
        <w:t>Florêncio de Abreu, em frente ao nº 125, no bairro Parque Gramado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5D639A">
        <w:rPr>
          <w:rFonts w:ascii="Arial" w:hAnsi="Arial" w:cs="Arial"/>
        </w:rPr>
        <w:t xml:space="preserve">a limpeza de </w:t>
      </w:r>
      <w:r w:rsidR="002C1E15">
        <w:rPr>
          <w:rFonts w:ascii="Arial" w:hAnsi="Arial" w:cs="Arial"/>
        </w:rPr>
        <w:t>área pública localizada na Florêncio de Abreu, em frente ao nº 125, no bairro Parque Gramado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5D639A">
        <w:rPr>
          <w:rFonts w:ascii="Arial" w:hAnsi="Arial" w:cs="Arial"/>
          <w:lang w:val="pt-BR"/>
        </w:rPr>
        <w:t xml:space="preserve"> alto, resíduos de construção civil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E15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58D4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0E" w:rsidRDefault="00A8160E">
      <w:r>
        <w:separator/>
      </w:r>
    </w:p>
  </w:endnote>
  <w:endnote w:type="continuationSeparator" w:id="0">
    <w:p w:rsidR="00A8160E" w:rsidRDefault="00A8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0E" w:rsidRDefault="00A8160E">
      <w:r>
        <w:separator/>
      </w:r>
    </w:p>
  </w:footnote>
  <w:footnote w:type="continuationSeparator" w:id="0">
    <w:p w:rsidR="00A8160E" w:rsidRDefault="00A8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51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51CC" w:rsidRPr="003851CC" w:rsidRDefault="003851CC" w:rsidP="003851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51CC">
                  <w:rPr>
                    <w:rFonts w:ascii="Arial" w:hAnsi="Arial" w:cs="Arial"/>
                    <w:b/>
                  </w:rPr>
                  <w:t>PROTOCOLO Nº: 10249/2013     DATA: 17/10/2013     HORA: 17:04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3648A"/>
    <w:rsid w:val="003457DB"/>
    <w:rsid w:val="00345B7E"/>
    <w:rsid w:val="00373483"/>
    <w:rsid w:val="0038108E"/>
    <w:rsid w:val="00381A54"/>
    <w:rsid w:val="003851CC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E1D72"/>
    <w:rsid w:val="00620C51"/>
    <w:rsid w:val="00661630"/>
    <w:rsid w:val="00667301"/>
    <w:rsid w:val="00697050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2735F"/>
    <w:rsid w:val="00867A25"/>
    <w:rsid w:val="008852C3"/>
    <w:rsid w:val="00885D38"/>
    <w:rsid w:val="008A49CF"/>
    <w:rsid w:val="008D409B"/>
    <w:rsid w:val="008E08FC"/>
    <w:rsid w:val="008E6241"/>
    <w:rsid w:val="008F23DA"/>
    <w:rsid w:val="008F3CAA"/>
    <w:rsid w:val="00936B04"/>
    <w:rsid w:val="0094116F"/>
    <w:rsid w:val="009A7C1A"/>
    <w:rsid w:val="009C783D"/>
    <w:rsid w:val="009E462A"/>
    <w:rsid w:val="009F196D"/>
    <w:rsid w:val="00A66D43"/>
    <w:rsid w:val="00A71CAF"/>
    <w:rsid w:val="00A8160E"/>
    <w:rsid w:val="00A81BC9"/>
    <w:rsid w:val="00A9035B"/>
    <w:rsid w:val="00A95485"/>
    <w:rsid w:val="00AB22DE"/>
    <w:rsid w:val="00AE702A"/>
    <w:rsid w:val="00AF0B42"/>
    <w:rsid w:val="00B2397C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6CB3"/>
    <w:rsid w:val="00D300D7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A626-BFB2-4079-B840-07A61342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