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EAA" w:rsidRDefault="00AE3EAA" w:rsidP="00AE3EAA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AE3EAA" w:rsidRPr="00692599" w:rsidRDefault="00AE3EAA" w:rsidP="00AE3EAA">
      <w:pPr>
        <w:jc w:val="center"/>
      </w:pPr>
      <w:r w:rsidRPr="006925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</w:t>
      </w:r>
      <w:r>
        <w:rPr>
          <w:b/>
          <w:sz w:val="28"/>
          <w:szCs w:val="28"/>
        </w:rPr>
        <w:t>O</w:t>
      </w:r>
      <w:r w:rsidRPr="00692599">
        <w:rPr>
          <w:b/>
          <w:sz w:val="28"/>
          <w:szCs w:val="28"/>
        </w:rPr>
        <w:t>ESTE</w:t>
      </w:r>
    </w:p>
    <w:p w:rsidR="00AE3EAA" w:rsidRPr="00692599" w:rsidRDefault="00AE3EAA" w:rsidP="00AE3EAA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AE3EAA" w:rsidRPr="00692599" w:rsidRDefault="00AE3EAA" w:rsidP="00AE3EAA">
      <w:pPr>
        <w:jc w:val="center"/>
      </w:pPr>
    </w:p>
    <w:p w:rsidR="00AE3EAA" w:rsidRPr="00692599" w:rsidRDefault="00AE3EAA" w:rsidP="00AE3EAA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AE3EAA" w:rsidRPr="00692599" w:rsidRDefault="00AE3EAA" w:rsidP="00AE3EAA">
      <w:pPr>
        <w:jc w:val="center"/>
        <w:rPr>
          <w:b/>
        </w:rPr>
      </w:pPr>
    </w:p>
    <w:p w:rsidR="00AE3EAA" w:rsidRDefault="00AE3EAA" w:rsidP="00AE3EAA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AE3EAA" w:rsidRPr="00FD58C6" w:rsidRDefault="00AE3EAA" w:rsidP="00AE3EAA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</w:t>
      </w:r>
      <w:proofErr w:type="spellStart"/>
      <w:r w:rsidRPr="00661319">
        <w:rPr>
          <w:sz w:val="16"/>
          <w:szCs w:val="16"/>
        </w:rPr>
        <w:t>Felipenses</w:t>
      </w:r>
      <w:proofErr w:type="spellEnd"/>
      <w:r w:rsidRPr="00661319">
        <w:rPr>
          <w:sz w:val="16"/>
          <w:szCs w:val="16"/>
        </w:rPr>
        <w:t xml:space="preserve"> cap. 4 ver. 13)</w:t>
      </w:r>
    </w:p>
    <w:p w:rsidR="00AE3EAA" w:rsidRDefault="00AE3EAA" w:rsidP="00AE3EAA">
      <w:pPr>
        <w:pBdr>
          <w:bottom w:val="single" w:sz="12" w:space="0" w:color="auto"/>
        </w:pBdr>
        <w:ind w:right="-261" w:hanging="1080"/>
      </w:pPr>
    </w:p>
    <w:p w:rsidR="00AE3EAA" w:rsidRPr="00EA4964" w:rsidRDefault="00AE3EAA" w:rsidP="00AE3EAA">
      <w:pPr>
        <w:ind w:hanging="1080"/>
      </w:pPr>
      <w:r>
        <w:t xml:space="preserve"> </w:t>
      </w:r>
    </w:p>
    <w:p w:rsidR="00AE3EAA" w:rsidRPr="0018225E" w:rsidRDefault="00AE3EAA" w:rsidP="00AE3EAA">
      <w:pPr>
        <w:jc w:val="center"/>
        <w:rPr>
          <w:rFonts w:ascii="Bookman Old Style" w:hAnsi="Bookman Old Style"/>
          <w:b/>
        </w:rPr>
      </w:pPr>
    </w:p>
    <w:p w:rsidR="00AE3EAA" w:rsidRDefault="00AE3EAA" w:rsidP="00AE3EAA">
      <w:pPr>
        <w:pStyle w:val="Ttulo"/>
      </w:pPr>
      <w:r>
        <w:t>INDICAÇÃO Nº                        2370   /2011.</w:t>
      </w:r>
    </w:p>
    <w:p w:rsidR="00AE3EAA" w:rsidRDefault="00AE3EAA" w:rsidP="00AE3EAA">
      <w:pPr>
        <w:pStyle w:val="Ttulo"/>
        <w:jc w:val="both"/>
        <w:rPr>
          <w:b w:val="0"/>
          <w:bCs w:val="0"/>
          <w:u w:val="none"/>
        </w:rPr>
      </w:pPr>
    </w:p>
    <w:p w:rsidR="00AE3EAA" w:rsidRDefault="00AE3EAA" w:rsidP="00AE3EAA">
      <w:pPr>
        <w:pStyle w:val="Ttulo"/>
        <w:ind w:left="4920"/>
        <w:jc w:val="both"/>
        <w:rPr>
          <w:b w:val="0"/>
          <w:bCs w:val="0"/>
          <w:u w:val="none"/>
        </w:rPr>
      </w:pPr>
    </w:p>
    <w:p w:rsidR="00AE3EAA" w:rsidRDefault="00AE3EAA" w:rsidP="00AE3EAA">
      <w:pPr>
        <w:pStyle w:val="Ttulo"/>
        <w:ind w:left="4320"/>
        <w:jc w:val="both"/>
        <w:rPr>
          <w:bCs w:val="0"/>
          <w:u w:val="none"/>
        </w:rPr>
      </w:pPr>
      <w:r w:rsidRPr="00BC7892">
        <w:rPr>
          <w:bCs w:val="0"/>
          <w:u w:val="none"/>
        </w:rPr>
        <w:t>“Providências quanto</w:t>
      </w:r>
      <w:r>
        <w:rPr>
          <w:bCs w:val="0"/>
          <w:u w:val="none"/>
        </w:rPr>
        <w:t xml:space="preserve"> à eliminação de ponto escuro</w:t>
      </w:r>
      <w:r w:rsidRPr="00BC7892">
        <w:rPr>
          <w:bCs w:val="0"/>
          <w:u w:val="none"/>
        </w:rPr>
        <w:t xml:space="preserve"> </w:t>
      </w:r>
      <w:r>
        <w:rPr>
          <w:bCs w:val="0"/>
          <w:u w:val="none"/>
        </w:rPr>
        <w:t>localizado na Avenida São Paulo esquina com a Rua do Petróleo no bairro Cidade Nova</w:t>
      </w:r>
      <w:r w:rsidRPr="00BC7892">
        <w:rPr>
          <w:bCs w:val="0"/>
          <w:u w:val="none"/>
        </w:rPr>
        <w:t>”.</w:t>
      </w:r>
    </w:p>
    <w:p w:rsidR="00AE3EAA" w:rsidRPr="003B5FF7" w:rsidRDefault="00AE3EAA" w:rsidP="00AE3EAA">
      <w:pPr>
        <w:pStyle w:val="Ttulo"/>
        <w:ind w:left="4320"/>
        <w:jc w:val="both"/>
        <w:rPr>
          <w:b w:val="0"/>
          <w:bCs w:val="0"/>
          <w:u w:val="none"/>
        </w:rPr>
      </w:pPr>
    </w:p>
    <w:p w:rsidR="00AE3EAA" w:rsidRDefault="00AE3EAA" w:rsidP="00AE3EAA">
      <w:pPr>
        <w:pStyle w:val="Ttulo"/>
        <w:jc w:val="both"/>
        <w:rPr>
          <w:b w:val="0"/>
          <w:bCs w:val="0"/>
          <w:u w:val="none"/>
        </w:rPr>
      </w:pPr>
    </w:p>
    <w:p w:rsidR="00AE3EAA" w:rsidRDefault="00AE3EAA" w:rsidP="00AE3EAA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eliminação de ponto escuro localizado na Avenida São Paulo esquina com a Rua do Petróleo, próximo ao Bar do Tião,</w:t>
      </w:r>
      <w:r w:rsidRPr="00212C05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>no bairro Cidade Nova</w:t>
      </w:r>
    </w:p>
    <w:p w:rsidR="00AE3EAA" w:rsidRDefault="00AE3EAA" w:rsidP="00AE3EAA">
      <w:pPr>
        <w:pStyle w:val="Ttulo"/>
        <w:jc w:val="both"/>
        <w:rPr>
          <w:b w:val="0"/>
          <w:bCs w:val="0"/>
          <w:u w:val="none"/>
        </w:rPr>
      </w:pPr>
    </w:p>
    <w:p w:rsidR="00AE3EAA" w:rsidRDefault="00AE3EAA" w:rsidP="00AE3EAA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munícipes, que solicitaram providências quanto à eliminação de ponto escuro localizado na Avenida São Paulo esquina com a Rua do Petróleo no bairro Cidade Nova, que conforme informações, o local não oferece segurança para os transeuntes e motoristas, que durante a noite o local é muito escuro, peço urgência no atendimento desta Indicação.</w:t>
      </w:r>
    </w:p>
    <w:p w:rsidR="00AE3EAA" w:rsidRDefault="00AE3EAA" w:rsidP="00AE3EA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E3EAA" w:rsidRDefault="00AE3EAA" w:rsidP="00AE3EA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E3EAA" w:rsidRDefault="00AE3EAA" w:rsidP="00AE3EA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E3EAA" w:rsidRDefault="00AE3EAA" w:rsidP="00AE3EAA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22 de agosto de 2011.</w:t>
      </w:r>
    </w:p>
    <w:p w:rsidR="00AE3EAA" w:rsidRDefault="00AE3EAA" w:rsidP="00AE3EAA">
      <w:pPr>
        <w:pStyle w:val="Ttulo"/>
        <w:jc w:val="both"/>
        <w:rPr>
          <w:b w:val="0"/>
          <w:bCs w:val="0"/>
          <w:u w:val="none"/>
        </w:rPr>
      </w:pPr>
    </w:p>
    <w:p w:rsidR="00AE3EAA" w:rsidRDefault="00AE3EAA" w:rsidP="00AE3EAA">
      <w:pPr>
        <w:pStyle w:val="Ttulo"/>
        <w:jc w:val="both"/>
        <w:rPr>
          <w:b w:val="0"/>
          <w:bCs w:val="0"/>
          <w:u w:val="none"/>
        </w:rPr>
      </w:pPr>
    </w:p>
    <w:p w:rsidR="00AE3EAA" w:rsidRDefault="00AE3EAA" w:rsidP="00AE3EAA">
      <w:pPr>
        <w:pStyle w:val="Ttulo"/>
        <w:jc w:val="both"/>
        <w:rPr>
          <w:b w:val="0"/>
          <w:bCs w:val="0"/>
          <w:u w:val="none"/>
        </w:rPr>
      </w:pPr>
    </w:p>
    <w:p w:rsidR="00AE3EAA" w:rsidRDefault="00AE3EAA" w:rsidP="00AE3EAA">
      <w:pPr>
        <w:pStyle w:val="Ttulo"/>
        <w:jc w:val="both"/>
        <w:rPr>
          <w:b w:val="0"/>
          <w:bCs w:val="0"/>
          <w:u w:val="none"/>
        </w:rPr>
      </w:pPr>
    </w:p>
    <w:p w:rsidR="00AE3EAA" w:rsidRDefault="00AE3EAA" w:rsidP="00AE3EAA">
      <w:pPr>
        <w:pStyle w:val="Ttulo"/>
        <w:rPr>
          <w:u w:val="none"/>
        </w:rPr>
      </w:pPr>
    </w:p>
    <w:p w:rsidR="00AE3EAA" w:rsidRDefault="00AE3EAA" w:rsidP="00AE3EAA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AE3EAA" w:rsidRPr="00F8285A" w:rsidRDefault="00AE3EAA" w:rsidP="00AE3EAA">
      <w:pPr>
        <w:pStyle w:val="Ttulo"/>
        <w:rPr>
          <w:b w:val="0"/>
          <w:u w:val="none"/>
        </w:rPr>
      </w:pPr>
      <w:r w:rsidRPr="00F8285A">
        <w:rPr>
          <w:b w:val="0"/>
          <w:u w:val="none"/>
        </w:rPr>
        <w:t>-Vereador-</w:t>
      </w:r>
    </w:p>
    <w:sectPr w:rsidR="00AE3EAA" w:rsidRPr="00F8285A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36E" w:rsidRDefault="00A9636E">
      <w:r>
        <w:separator/>
      </w:r>
    </w:p>
  </w:endnote>
  <w:endnote w:type="continuationSeparator" w:id="0">
    <w:p w:rsidR="00A9636E" w:rsidRDefault="00A9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36E" w:rsidRDefault="00A9636E">
      <w:r>
        <w:separator/>
      </w:r>
    </w:p>
  </w:footnote>
  <w:footnote w:type="continuationSeparator" w:id="0">
    <w:p w:rsidR="00A9636E" w:rsidRDefault="00A96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51D2E"/>
    <w:rsid w:val="004C67DE"/>
    <w:rsid w:val="009F196D"/>
    <w:rsid w:val="00A9035B"/>
    <w:rsid w:val="00A9636E"/>
    <w:rsid w:val="00AE3EAA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AE3EAA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AE3EAA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