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352E8">
        <w:rPr>
          <w:rFonts w:ascii="Arial" w:hAnsi="Arial" w:cs="Arial"/>
        </w:rPr>
        <w:t>00294</w:t>
      </w:r>
      <w:r>
        <w:rPr>
          <w:rFonts w:ascii="Arial" w:hAnsi="Arial" w:cs="Arial"/>
        </w:rPr>
        <w:t>/</w:t>
      </w:r>
      <w:r w:rsidR="005352E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690A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90A56">
        <w:rPr>
          <w:rFonts w:ascii="Arial" w:hAnsi="Arial" w:cs="Arial"/>
          <w:sz w:val="24"/>
          <w:szCs w:val="24"/>
        </w:rPr>
        <w:t xml:space="preserve"> </w:t>
      </w:r>
      <w:r w:rsidR="004F1564">
        <w:rPr>
          <w:rFonts w:ascii="Arial" w:hAnsi="Arial" w:cs="Arial"/>
          <w:sz w:val="24"/>
          <w:szCs w:val="24"/>
        </w:rPr>
        <w:t>jornada de trabalho dos professores de educação básica PEB I e PEB II.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156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1CAF">
        <w:rPr>
          <w:rFonts w:ascii="Arial" w:hAnsi="Arial" w:cs="Arial"/>
          <w:sz w:val="24"/>
          <w:szCs w:val="24"/>
        </w:rPr>
        <w:t>CONSIDERANDO</w:t>
      </w:r>
      <w:r w:rsidRPr="00A31CA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4F1564">
        <w:rPr>
          <w:rFonts w:ascii="Arial" w:hAnsi="Arial" w:cs="Arial"/>
          <w:sz w:val="24"/>
          <w:szCs w:val="24"/>
        </w:rPr>
        <w:t>tomamos conhecimento que os professores de educação básica PEB I e PEB II t</w:t>
      </w:r>
      <w:r w:rsidR="00F34E00">
        <w:rPr>
          <w:rFonts w:ascii="Arial" w:hAnsi="Arial" w:cs="Arial"/>
          <w:sz w:val="24"/>
          <w:szCs w:val="24"/>
        </w:rPr>
        <w:t>ê</w:t>
      </w:r>
      <w:r w:rsidR="004F1564">
        <w:rPr>
          <w:rFonts w:ascii="Arial" w:hAnsi="Arial" w:cs="Arial"/>
          <w:sz w:val="24"/>
          <w:szCs w:val="24"/>
        </w:rPr>
        <w:t>m jornadas de trabalho diferenciadas;</w:t>
      </w:r>
    </w:p>
    <w:p w:rsidR="004F1564" w:rsidRDefault="004F15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230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1CAF">
        <w:rPr>
          <w:rFonts w:ascii="Arial" w:hAnsi="Arial" w:cs="Arial"/>
          <w:sz w:val="24"/>
          <w:szCs w:val="24"/>
        </w:rPr>
        <w:t xml:space="preserve">CONSIDERANDO </w:t>
      </w:r>
      <w:r w:rsidR="00420F85">
        <w:rPr>
          <w:rFonts w:ascii="Arial" w:hAnsi="Arial" w:cs="Arial"/>
          <w:sz w:val="24"/>
          <w:szCs w:val="24"/>
        </w:rPr>
        <w:t xml:space="preserve">que as jornadas dos professores PEB I, PEB II e Educação Especial devem obedecer ao disposto no § 4º do artigo 2º da Lei Federal nº 11.738/08, de forma que </w:t>
      </w:r>
      <w:r w:rsidR="00961172">
        <w:rPr>
          <w:rFonts w:ascii="Arial" w:hAnsi="Arial" w:cs="Arial"/>
          <w:sz w:val="24"/>
          <w:szCs w:val="24"/>
        </w:rPr>
        <w:t>2/3 (</w:t>
      </w:r>
      <w:r w:rsidR="00420F85">
        <w:rPr>
          <w:rFonts w:ascii="Arial" w:hAnsi="Arial" w:cs="Arial"/>
          <w:sz w:val="24"/>
          <w:szCs w:val="24"/>
        </w:rPr>
        <w:t>dois terços</w:t>
      </w:r>
      <w:r w:rsidR="00961172">
        <w:rPr>
          <w:rFonts w:ascii="Arial" w:hAnsi="Arial" w:cs="Arial"/>
          <w:sz w:val="24"/>
          <w:szCs w:val="24"/>
        </w:rPr>
        <w:t>)</w:t>
      </w:r>
      <w:r w:rsidR="00420F85">
        <w:rPr>
          <w:rFonts w:ascii="Arial" w:hAnsi="Arial" w:cs="Arial"/>
          <w:sz w:val="24"/>
          <w:szCs w:val="24"/>
        </w:rPr>
        <w:t xml:space="preserve"> das aulas destinadas </w:t>
      </w:r>
      <w:r w:rsidR="00F34E00">
        <w:rPr>
          <w:rFonts w:ascii="Arial" w:hAnsi="Arial" w:cs="Arial"/>
          <w:sz w:val="24"/>
          <w:szCs w:val="24"/>
        </w:rPr>
        <w:t>à</w:t>
      </w:r>
      <w:r w:rsidR="00420F85">
        <w:rPr>
          <w:rFonts w:ascii="Arial" w:hAnsi="Arial" w:cs="Arial"/>
          <w:sz w:val="24"/>
          <w:szCs w:val="24"/>
        </w:rPr>
        <w:t xml:space="preserve"> jornada ou carga horária seja cumprida com alunos e o outro terço em trabalho pedagógico coletivo</w:t>
      </w:r>
      <w:r w:rsidR="00F34E00">
        <w:rPr>
          <w:rFonts w:ascii="Arial" w:hAnsi="Arial" w:cs="Arial"/>
          <w:sz w:val="24"/>
          <w:szCs w:val="24"/>
        </w:rPr>
        <w:t>;</w:t>
      </w:r>
      <w:r w:rsidR="00420F85">
        <w:rPr>
          <w:rFonts w:ascii="Arial" w:hAnsi="Arial" w:cs="Arial"/>
          <w:sz w:val="24"/>
          <w:szCs w:val="24"/>
        </w:rPr>
        <w:t xml:space="preserve"> </w:t>
      </w:r>
    </w:p>
    <w:p w:rsidR="00690A56" w:rsidRDefault="004F15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2308" w:rsidRDefault="00FF3852" w:rsidP="00FF230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1CAF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FF2308">
        <w:rPr>
          <w:rFonts w:ascii="Arial" w:hAnsi="Arial" w:cs="Arial"/>
          <w:sz w:val="24"/>
          <w:szCs w:val="24"/>
        </w:rPr>
        <w:t xml:space="preserve">a </w:t>
      </w:r>
      <w:r w:rsidR="00F34E00">
        <w:rPr>
          <w:rFonts w:ascii="Arial" w:hAnsi="Arial" w:cs="Arial"/>
          <w:sz w:val="24"/>
          <w:szCs w:val="24"/>
        </w:rPr>
        <w:t>L</w:t>
      </w:r>
      <w:r w:rsidR="00FF2308">
        <w:rPr>
          <w:rFonts w:ascii="Arial" w:hAnsi="Arial" w:cs="Arial"/>
          <w:sz w:val="24"/>
          <w:szCs w:val="24"/>
        </w:rPr>
        <w:t xml:space="preserve">ei </w:t>
      </w:r>
      <w:r w:rsidR="00F34E00">
        <w:rPr>
          <w:rFonts w:ascii="Arial" w:hAnsi="Arial" w:cs="Arial"/>
          <w:sz w:val="24"/>
          <w:szCs w:val="24"/>
        </w:rPr>
        <w:t>M</w:t>
      </w:r>
      <w:r w:rsidR="00FF2308">
        <w:rPr>
          <w:rFonts w:ascii="Arial" w:hAnsi="Arial" w:cs="Arial"/>
          <w:sz w:val="24"/>
          <w:szCs w:val="24"/>
        </w:rPr>
        <w:t xml:space="preserve">unicipal nº 29/2012 em consonância com a Lei </w:t>
      </w:r>
      <w:r w:rsidR="00F34E00">
        <w:rPr>
          <w:rFonts w:ascii="Arial" w:hAnsi="Arial" w:cs="Arial"/>
          <w:sz w:val="24"/>
          <w:szCs w:val="24"/>
        </w:rPr>
        <w:t>F</w:t>
      </w:r>
      <w:r w:rsidR="00FF2308">
        <w:rPr>
          <w:rFonts w:ascii="Arial" w:hAnsi="Arial" w:cs="Arial"/>
          <w:sz w:val="24"/>
          <w:szCs w:val="24"/>
        </w:rPr>
        <w:t xml:space="preserve">ederal 11.738/2008 não </w:t>
      </w:r>
      <w:r w:rsidR="00A31CAF">
        <w:rPr>
          <w:rFonts w:ascii="Arial" w:hAnsi="Arial" w:cs="Arial"/>
          <w:sz w:val="24"/>
          <w:szCs w:val="24"/>
        </w:rPr>
        <w:t xml:space="preserve">cita </w:t>
      </w:r>
      <w:r w:rsidR="00FF2308">
        <w:rPr>
          <w:rFonts w:ascii="Arial" w:hAnsi="Arial" w:cs="Arial"/>
          <w:sz w:val="24"/>
          <w:szCs w:val="24"/>
        </w:rPr>
        <w:t xml:space="preserve">distinção </w:t>
      </w:r>
      <w:r w:rsidR="00F34E00">
        <w:rPr>
          <w:rFonts w:ascii="Arial" w:hAnsi="Arial" w:cs="Arial"/>
          <w:sz w:val="24"/>
          <w:szCs w:val="24"/>
        </w:rPr>
        <w:t xml:space="preserve">alguma </w:t>
      </w:r>
      <w:r w:rsidR="00FF2308">
        <w:rPr>
          <w:rFonts w:ascii="Arial" w:hAnsi="Arial" w:cs="Arial"/>
          <w:sz w:val="24"/>
          <w:szCs w:val="24"/>
        </w:rPr>
        <w:t xml:space="preserve">entre as jornadas </w:t>
      </w:r>
      <w:r w:rsidR="00420F85">
        <w:rPr>
          <w:rFonts w:ascii="Arial" w:hAnsi="Arial" w:cs="Arial"/>
          <w:sz w:val="24"/>
          <w:szCs w:val="24"/>
        </w:rPr>
        <w:t>de PEB I,</w:t>
      </w:r>
      <w:r w:rsidR="00FF2308">
        <w:rPr>
          <w:rFonts w:ascii="Arial" w:hAnsi="Arial" w:cs="Arial"/>
          <w:sz w:val="24"/>
          <w:szCs w:val="24"/>
        </w:rPr>
        <w:t xml:space="preserve"> PEB II</w:t>
      </w:r>
      <w:r w:rsidR="00420F85">
        <w:rPr>
          <w:rFonts w:ascii="Arial" w:hAnsi="Arial" w:cs="Arial"/>
          <w:sz w:val="24"/>
          <w:szCs w:val="24"/>
        </w:rPr>
        <w:t xml:space="preserve"> e Educação Especial</w:t>
      </w:r>
      <w:r w:rsidR="00FF2308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1CAF">
        <w:rPr>
          <w:rFonts w:ascii="Arial" w:hAnsi="Arial" w:cs="Arial"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20F85">
        <w:rPr>
          <w:rFonts w:ascii="Arial" w:hAnsi="Arial" w:cs="Arial"/>
          <w:sz w:val="24"/>
          <w:szCs w:val="24"/>
        </w:rPr>
        <w:t xml:space="preserve">Qual a </w:t>
      </w:r>
      <w:r w:rsidR="00127632">
        <w:rPr>
          <w:rFonts w:ascii="Arial" w:hAnsi="Arial" w:cs="Arial"/>
          <w:sz w:val="24"/>
          <w:szCs w:val="24"/>
        </w:rPr>
        <w:t xml:space="preserve">diferença entre PEB I e PEB II ? </w:t>
      </w:r>
    </w:p>
    <w:p w:rsidR="00127632" w:rsidRDefault="00127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420F85">
        <w:rPr>
          <w:rFonts w:ascii="Arial" w:hAnsi="Arial" w:cs="Arial"/>
          <w:sz w:val="24"/>
          <w:szCs w:val="24"/>
        </w:rPr>
        <w:t xml:space="preserve"> Existe alguma diferença entre as jornadas de PEB I e PEB II</w:t>
      </w:r>
      <w:r w:rsidR="00F34E00">
        <w:rPr>
          <w:rFonts w:ascii="Arial" w:hAnsi="Arial" w:cs="Arial"/>
          <w:sz w:val="24"/>
          <w:szCs w:val="24"/>
        </w:rPr>
        <w:t xml:space="preserve"> em alguma unidade de ensino do nosso município</w:t>
      </w:r>
      <w:r w:rsidR="0069121E">
        <w:rPr>
          <w:rFonts w:ascii="Arial" w:hAnsi="Arial" w:cs="Arial"/>
          <w:sz w:val="24"/>
          <w:szCs w:val="24"/>
        </w:rPr>
        <w:t>? Se existe</w:t>
      </w:r>
      <w:r w:rsidR="00F34E00">
        <w:rPr>
          <w:rFonts w:ascii="Arial" w:hAnsi="Arial" w:cs="Arial"/>
          <w:sz w:val="24"/>
          <w:szCs w:val="24"/>
        </w:rPr>
        <w:t>,</w:t>
      </w:r>
      <w:r w:rsidR="0069121E">
        <w:rPr>
          <w:rFonts w:ascii="Arial" w:hAnsi="Arial" w:cs="Arial"/>
          <w:sz w:val="24"/>
          <w:szCs w:val="24"/>
        </w:rPr>
        <w:t xml:space="preserve"> </w:t>
      </w:r>
      <w:r w:rsidR="00F34E00">
        <w:rPr>
          <w:rFonts w:ascii="Arial" w:hAnsi="Arial" w:cs="Arial"/>
          <w:sz w:val="24"/>
          <w:szCs w:val="24"/>
        </w:rPr>
        <w:t xml:space="preserve">favor detalhar os motivos dessa </w:t>
      </w:r>
      <w:r w:rsidR="0069121E">
        <w:rPr>
          <w:rFonts w:ascii="Arial" w:hAnsi="Arial" w:cs="Arial"/>
          <w:sz w:val="24"/>
          <w:szCs w:val="24"/>
        </w:rPr>
        <w:t>diferença</w:t>
      </w:r>
      <w:r w:rsidR="00F34E00">
        <w:rPr>
          <w:rFonts w:ascii="Arial" w:hAnsi="Arial" w:cs="Arial"/>
          <w:sz w:val="24"/>
          <w:szCs w:val="24"/>
        </w:rPr>
        <w:t xml:space="preserve"> e em que lei ela está amparada.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69121E">
        <w:rPr>
          <w:rFonts w:ascii="Arial" w:hAnsi="Arial" w:cs="Arial"/>
          <w:sz w:val="24"/>
          <w:szCs w:val="24"/>
        </w:rPr>
        <w:t>Est</w:t>
      </w:r>
      <w:r w:rsidR="00127632">
        <w:rPr>
          <w:rFonts w:ascii="Arial" w:hAnsi="Arial" w:cs="Arial"/>
          <w:sz w:val="24"/>
          <w:szCs w:val="24"/>
        </w:rPr>
        <w:t>á</w:t>
      </w:r>
      <w:r w:rsidR="0069121E">
        <w:rPr>
          <w:rFonts w:ascii="Arial" w:hAnsi="Arial" w:cs="Arial"/>
          <w:sz w:val="24"/>
          <w:szCs w:val="24"/>
        </w:rPr>
        <w:t xml:space="preserve"> sendo observado o limite máximo de 2/3 (dois terços) da carga horária para o desempenho de atividades de interação com os alunos, </w:t>
      </w:r>
      <w:r w:rsidR="00F34E00">
        <w:rPr>
          <w:rFonts w:ascii="Arial" w:hAnsi="Arial" w:cs="Arial"/>
          <w:sz w:val="24"/>
          <w:szCs w:val="24"/>
        </w:rPr>
        <w:t xml:space="preserve">de acordo como </w:t>
      </w:r>
      <w:r w:rsidR="0069121E">
        <w:rPr>
          <w:rFonts w:ascii="Arial" w:hAnsi="Arial" w:cs="Arial"/>
          <w:sz w:val="24"/>
          <w:szCs w:val="24"/>
        </w:rPr>
        <w:t>é citado no § 4º  do art. 2º da Lei nº 11.738/08</w:t>
      </w:r>
      <w:r w:rsidR="00F34E00">
        <w:rPr>
          <w:rFonts w:ascii="Arial" w:hAnsi="Arial" w:cs="Arial"/>
          <w:sz w:val="24"/>
          <w:szCs w:val="24"/>
        </w:rPr>
        <w:t xml:space="preserve">? Em caso negativo, expor os motivos.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3DF0" w:rsidRDefault="003D3D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3DF0" w:rsidRDefault="003D3D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E545E" w:rsidRDefault="00FF3852" w:rsidP="0069121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69121E">
        <w:rPr>
          <w:rFonts w:ascii="Arial" w:hAnsi="Arial" w:cs="Arial"/>
        </w:rPr>
        <w:t>receb</w:t>
      </w:r>
      <w:r w:rsidR="00961172">
        <w:rPr>
          <w:rFonts w:ascii="Arial" w:hAnsi="Arial" w:cs="Arial"/>
        </w:rPr>
        <w:t xml:space="preserve">eu </w:t>
      </w:r>
      <w:r w:rsidR="0069121E">
        <w:rPr>
          <w:rFonts w:ascii="Arial" w:hAnsi="Arial" w:cs="Arial"/>
        </w:rPr>
        <w:t xml:space="preserve">reclamações de professores deste município quanto </w:t>
      </w:r>
      <w:r w:rsidR="00961172">
        <w:rPr>
          <w:rFonts w:ascii="Arial" w:hAnsi="Arial" w:cs="Arial"/>
        </w:rPr>
        <w:t>a</w:t>
      </w:r>
      <w:r w:rsidR="0069121E">
        <w:rPr>
          <w:rFonts w:ascii="Arial" w:hAnsi="Arial" w:cs="Arial"/>
        </w:rPr>
        <w:t xml:space="preserve"> diferença de jornada entre PEB I e PEB II.</w:t>
      </w:r>
      <w:r w:rsidR="00961172">
        <w:rPr>
          <w:rFonts w:ascii="Arial" w:hAnsi="Arial" w:cs="Arial"/>
        </w:rPr>
        <w:t xml:space="preserve"> Alguns relatos dão conta de que os professores de educação básica I </w:t>
      </w:r>
      <w:r w:rsidR="00AE545E">
        <w:rPr>
          <w:rFonts w:ascii="Arial" w:hAnsi="Arial" w:cs="Arial"/>
        </w:rPr>
        <w:t>teriam carga horária</w:t>
      </w:r>
      <w:r w:rsidR="00961172" w:rsidRPr="00961172">
        <w:rPr>
          <w:rFonts w:ascii="Arial" w:hAnsi="Arial" w:cs="Arial"/>
        </w:rPr>
        <w:t xml:space="preserve"> </w:t>
      </w:r>
      <w:r w:rsidR="00AE545E">
        <w:rPr>
          <w:rFonts w:ascii="Arial" w:hAnsi="Arial" w:cs="Arial"/>
        </w:rPr>
        <w:t xml:space="preserve">diferenciada dos professores de educação básica II, o que seria: para os mesmos profissionais, condições diferentes. Esse documento tem a intenção de esclarecimento dessa situação que se apresenta. </w:t>
      </w:r>
    </w:p>
    <w:p w:rsidR="00280625" w:rsidRDefault="00280625" w:rsidP="0069121E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3DF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D3DF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E0" w:rsidRDefault="007F0DE0">
      <w:r>
        <w:separator/>
      </w:r>
    </w:p>
  </w:endnote>
  <w:endnote w:type="continuationSeparator" w:id="0">
    <w:p w:rsidR="007F0DE0" w:rsidRDefault="007F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E0" w:rsidRDefault="007F0DE0">
      <w:r>
        <w:separator/>
      </w:r>
    </w:p>
  </w:footnote>
  <w:footnote w:type="continuationSeparator" w:id="0">
    <w:p w:rsidR="007F0DE0" w:rsidRDefault="007F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59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159D3" w:rsidRPr="002159D3" w:rsidRDefault="002159D3" w:rsidP="002159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159D3">
                  <w:rPr>
                    <w:rFonts w:ascii="Arial" w:hAnsi="Arial" w:cs="Arial"/>
                    <w:b/>
                  </w:rPr>
                  <w:t>PROTOCOLO Nº: 02942/2013     DATA: 15/03/2013     HORA: 12:20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6677"/>
    <w:rsid w:val="000D215E"/>
    <w:rsid w:val="00106D35"/>
    <w:rsid w:val="00127632"/>
    <w:rsid w:val="0015294C"/>
    <w:rsid w:val="001A596F"/>
    <w:rsid w:val="001B478A"/>
    <w:rsid w:val="001D1394"/>
    <w:rsid w:val="0020585C"/>
    <w:rsid w:val="002159D3"/>
    <w:rsid w:val="00280625"/>
    <w:rsid w:val="0033648A"/>
    <w:rsid w:val="00373483"/>
    <w:rsid w:val="003D3AA8"/>
    <w:rsid w:val="003D3DF0"/>
    <w:rsid w:val="00420F85"/>
    <w:rsid w:val="00426B12"/>
    <w:rsid w:val="00454EAC"/>
    <w:rsid w:val="0049057E"/>
    <w:rsid w:val="004B57DB"/>
    <w:rsid w:val="004C67DE"/>
    <w:rsid w:val="004F1564"/>
    <w:rsid w:val="005352E8"/>
    <w:rsid w:val="00553C72"/>
    <w:rsid w:val="00690A56"/>
    <w:rsid w:val="0069121E"/>
    <w:rsid w:val="006D0865"/>
    <w:rsid w:val="00705ABB"/>
    <w:rsid w:val="00764A66"/>
    <w:rsid w:val="007B1241"/>
    <w:rsid w:val="007F0DE0"/>
    <w:rsid w:val="00845EC8"/>
    <w:rsid w:val="00961172"/>
    <w:rsid w:val="009F196D"/>
    <w:rsid w:val="00A31CAF"/>
    <w:rsid w:val="00A71CAF"/>
    <w:rsid w:val="00A9035B"/>
    <w:rsid w:val="00AE545E"/>
    <w:rsid w:val="00AE702A"/>
    <w:rsid w:val="00CD613B"/>
    <w:rsid w:val="00CF7F49"/>
    <w:rsid w:val="00D26CB3"/>
    <w:rsid w:val="00D43F5A"/>
    <w:rsid w:val="00E2549B"/>
    <w:rsid w:val="00E903BB"/>
    <w:rsid w:val="00EB7D7D"/>
    <w:rsid w:val="00EE7983"/>
    <w:rsid w:val="00F06940"/>
    <w:rsid w:val="00F16623"/>
    <w:rsid w:val="00F34E00"/>
    <w:rsid w:val="00FF230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308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