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A0" w:rsidRPr="00BB55A0" w:rsidRDefault="00BB55A0" w:rsidP="00BB55A0">
      <w:pPr>
        <w:pStyle w:val="Ttulo"/>
        <w:rPr>
          <w:sz w:val="23"/>
          <w:szCs w:val="23"/>
        </w:rPr>
      </w:pPr>
      <w:bookmarkStart w:id="0" w:name="_GoBack"/>
      <w:bookmarkEnd w:id="0"/>
      <w:r w:rsidRPr="00BB55A0">
        <w:rPr>
          <w:sz w:val="23"/>
          <w:szCs w:val="23"/>
        </w:rPr>
        <w:t>INDICAÇÃO Nº                        2432        /2011</w:t>
      </w:r>
    </w:p>
    <w:p w:rsidR="00BB55A0" w:rsidRPr="00BB55A0" w:rsidRDefault="00BB55A0" w:rsidP="00BB55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B55A0" w:rsidRPr="00BB55A0" w:rsidRDefault="00BB55A0" w:rsidP="00BB55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B55A0" w:rsidRPr="00BB55A0" w:rsidRDefault="00BB55A0" w:rsidP="00BB55A0">
      <w:pPr>
        <w:pStyle w:val="Recuodecorpodetexto"/>
        <w:ind w:left="4440"/>
        <w:rPr>
          <w:sz w:val="23"/>
          <w:szCs w:val="23"/>
        </w:rPr>
      </w:pPr>
      <w:r w:rsidRPr="00BB55A0">
        <w:rPr>
          <w:sz w:val="23"/>
          <w:szCs w:val="23"/>
        </w:rPr>
        <w:t xml:space="preserve">“Construção galeria de boca de lobo, em Rua do </w:t>
      </w:r>
      <w:proofErr w:type="spellStart"/>
      <w:r w:rsidRPr="00BB55A0">
        <w:rPr>
          <w:sz w:val="23"/>
          <w:szCs w:val="23"/>
        </w:rPr>
        <w:t>Mollon</w:t>
      </w:r>
      <w:proofErr w:type="spellEnd"/>
      <w:r w:rsidRPr="00BB55A0">
        <w:rPr>
          <w:sz w:val="23"/>
          <w:szCs w:val="23"/>
        </w:rPr>
        <w:t>”.</w:t>
      </w:r>
    </w:p>
    <w:p w:rsidR="00BB55A0" w:rsidRPr="00BB55A0" w:rsidRDefault="00BB55A0" w:rsidP="00BB55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B55A0">
        <w:rPr>
          <w:rFonts w:ascii="Bookman Old Style" w:hAnsi="Bookman Old Style"/>
          <w:b/>
          <w:bCs/>
          <w:sz w:val="23"/>
          <w:szCs w:val="23"/>
        </w:rPr>
        <w:t>INDICA</w:t>
      </w:r>
      <w:r w:rsidRPr="00BB55A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construção de uma galeria de boca de lobo, na Rua do Ouro, entre as Ruas do Mercúrio e do Cloro, no </w:t>
      </w:r>
      <w:proofErr w:type="spellStart"/>
      <w:r w:rsidRPr="00BB55A0">
        <w:rPr>
          <w:rFonts w:ascii="Bookman Old Style" w:hAnsi="Bookman Old Style"/>
          <w:sz w:val="23"/>
          <w:szCs w:val="23"/>
        </w:rPr>
        <w:t>Mollon</w:t>
      </w:r>
      <w:proofErr w:type="spellEnd"/>
      <w:r w:rsidRPr="00BB55A0">
        <w:rPr>
          <w:rFonts w:ascii="Bookman Old Style" w:hAnsi="Bookman Old Style"/>
          <w:sz w:val="23"/>
          <w:szCs w:val="23"/>
        </w:rPr>
        <w:t>.</w:t>
      </w:r>
    </w:p>
    <w:p w:rsidR="00BB55A0" w:rsidRPr="00BB55A0" w:rsidRDefault="00BB55A0" w:rsidP="00BB55A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B55A0" w:rsidRPr="00BB55A0" w:rsidRDefault="00BB55A0" w:rsidP="00BB55A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B55A0" w:rsidRPr="00BB55A0" w:rsidRDefault="00BB55A0" w:rsidP="00BB55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55A0" w:rsidRPr="00BB55A0" w:rsidRDefault="00BB55A0" w:rsidP="00BB55A0">
      <w:pPr>
        <w:jc w:val="center"/>
        <w:rPr>
          <w:rFonts w:ascii="Bookman Old Style" w:hAnsi="Bookman Old Style"/>
          <w:b/>
          <w:sz w:val="23"/>
          <w:szCs w:val="23"/>
        </w:rPr>
      </w:pPr>
      <w:r w:rsidRPr="00BB55A0">
        <w:rPr>
          <w:rFonts w:ascii="Bookman Old Style" w:hAnsi="Bookman Old Style"/>
          <w:b/>
          <w:sz w:val="23"/>
          <w:szCs w:val="23"/>
        </w:rPr>
        <w:t>Justificativa:</w:t>
      </w:r>
    </w:p>
    <w:p w:rsidR="00BB55A0" w:rsidRPr="00BB55A0" w:rsidRDefault="00BB55A0" w:rsidP="00BB55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55A0" w:rsidRPr="00BB55A0" w:rsidRDefault="00BB55A0" w:rsidP="00BB55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55A0" w:rsidRPr="00BB55A0" w:rsidRDefault="00BB55A0" w:rsidP="00BB55A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B55A0" w:rsidRPr="00BB55A0" w:rsidRDefault="00BB55A0" w:rsidP="00BB55A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B55A0">
        <w:rPr>
          <w:rFonts w:ascii="Bookman Old Style" w:hAnsi="Bookman Old Style"/>
          <w:sz w:val="23"/>
          <w:szCs w:val="23"/>
        </w:rPr>
        <w:t>Moradores pedem a abertura de uma galeria de boca de lobo na Rua do Ouro, entre as Ruas do Mercúrio e do Cloro, pois trata-se de uma rua plana e sem galeria de Boca de lobo, situação que ajuda a causar alagamentos em dias de chuva.</w:t>
      </w:r>
    </w:p>
    <w:p w:rsidR="00BB55A0" w:rsidRPr="00BB55A0" w:rsidRDefault="00BB55A0" w:rsidP="00BB55A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B55A0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BB55A0" w:rsidRPr="00BB55A0" w:rsidRDefault="00BB55A0" w:rsidP="00BB55A0">
      <w:pPr>
        <w:ind w:firstLine="1440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firstLine="1440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firstLine="1440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ind w:firstLine="1440"/>
        <w:rPr>
          <w:rFonts w:ascii="Bookman Old Style" w:hAnsi="Bookman Old Style"/>
          <w:sz w:val="23"/>
          <w:szCs w:val="23"/>
        </w:rPr>
      </w:pPr>
    </w:p>
    <w:p w:rsidR="00BB55A0" w:rsidRPr="00BB55A0" w:rsidRDefault="00BB55A0" w:rsidP="00BB55A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B55A0" w:rsidRPr="00BB55A0" w:rsidRDefault="00BB55A0" w:rsidP="00BB55A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B55A0">
        <w:rPr>
          <w:rFonts w:ascii="Bookman Old Style" w:hAnsi="Bookman Old Style"/>
          <w:b/>
          <w:sz w:val="23"/>
          <w:szCs w:val="23"/>
        </w:rPr>
        <w:t>Danilo Godoy</w:t>
      </w:r>
    </w:p>
    <w:p w:rsidR="00BB55A0" w:rsidRPr="00BB55A0" w:rsidRDefault="00BB55A0" w:rsidP="00BB55A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B55A0">
        <w:rPr>
          <w:rFonts w:ascii="Bookman Old Style" w:hAnsi="Bookman Old Style"/>
          <w:b/>
          <w:sz w:val="23"/>
          <w:szCs w:val="23"/>
        </w:rPr>
        <w:t>PSDB</w:t>
      </w:r>
    </w:p>
    <w:p w:rsidR="00BB55A0" w:rsidRPr="00BB55A0" w:rsidRDefault="00BB55A0" w:rsidP="00BB55A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B55A0">
        <w:rPr>
          <w:rFonts w:ascii="Bookman Old Style" w:hAnsi="Bookman Old Style"/>
          <w:sz w:val="23"/>
          <w:szCs w:val="23"/>
        </w:rPr>
        <w:t>-vereador-</w:t>
      </w:r>
    </w:p>
    <w:sectPr w:rsidR="00BB55A0" w:rsidRPr="00BB55A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86" w:rsidRDefault="00243386">
      <w:r>
        <w:separator/>
      </w:r>
    </w:p>
  </w:endnote>
  <w:endnote w:type="continuationSeparator" w:id="0">
    <w:p w:rsidR="00243386" w:rsidRDefault="0024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86" w:rsidRDefault="00243386">
      <w:r>
        <w:separator/>
      </w:r>
    </w:p>
  </w:footnote>
  <w:footnote w:type="continuationSeparator" w:id="0">
    <w:p w:rsidR="00243386" w:rsidRDefault="00243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3386"/>
    <w:rsid w:val="003D3AA8"/>
    <w:rsid w:val="004525A3"/>
    <w:rsid w:val="004C67DE"/>
    <w:rsid w:val="009F196D"/>
    <w:rsid w:val="00A9035B"/>
    <w:rsid w:val="00BB55A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B55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B55A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B55A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B55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