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88" w:rsidRPr="00FC2E88" w:rsidRDefault="00FC2E88" w:rsidP="00FC2E88">
      <w:pPr>
        <w:pStyle w:val="Ttulo"/>
        <w:rPr>
          <w:sz w:val="23"/>
          <w:szCs w:val="23"/>
        </w:rPr>
      </w:pPr>
      <w:bookmarkStart w:id="0" w:name="_GoBack"/>
      <w:bookmarkEnd w:id="0"/>
      <w:r w:rsidRPr="00FC2E88">
        <w:rPr>
          <w:sz w:val="23"/>
          <w:szCs w:val="23"/>
        </w:rPr>
        <w:t>INDICAÇÃO Nº                            2440    /2011</w:t>
      </w:r>
    </w:p>
    <w:p w:rsidR="00FC2E88" w:rsidRPr="00FC2E88" w:rsidRDefault="00FC2E88" w:rsidP="00FC2E8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C2E88" w:rsidRPr="00FC2E88" w:rsidRDefault="00FC2E88" w:rsidP="00FC2E8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C2E88" w:rsidRPr="00FC2E88" w:rsidRDefault="00FC2E88" w:rsidP="00FC2E88">
      <w:pPr>
        <w:pStyle w:val="Recuodecorpodetexto"/>
        <w:ind w:left="4440"/>
        <w:rPr>
          <w:sz w:val="23"/>
          <w:szCs w:val="23"/>
        </w:rPr>
      </w:pPr>
      <w:r w:rsidRPr="00FC2E88">
        <w:rPr>
          <w:sz w:val="23"/>
          <w:szCs w:val="23"/>
        </w:rPr>
        <w:t xml:space="preserve">“Construção de uma </w:t>
      </w:r>
      <w:proofErr w:type="spellStart"/>
      <w:r w:rsidRPr="00FC2E88">
        <w:rPr>
          <w:sz w:val="23"/>
          <w:szCs w:val="23"/>
        </w:rPr>
        <w:t>canaleta</w:t>
      </w:r>
      <w:proofErr w:type="spellEnd"/>
      <w:r w:rsidRPr="00FC2E88">
        <w:rPr>
          <w:sz w:val="23"/>
          <w:szCs w:val="23"/>
        </w:rPr>
        <w:t xml:space="preserve"> em cruzamento do Bairro </w:t>
      </w:r>
      <w:proofErr w:type="spellStart"/>
      <w:r w:rsidRPr="00FC2E88">
        <w:rPr>
          <w:sz w:val="23"/>
          <w:szCs w:val="23"/>
        </w:rPr>
        <w:t>Mollon</w:t>
      </w:r>
      <w:proofErr w:type="spellEnd"/>
      <w:r w:rsidRPr="00FC2E88">
        <w:rPr>
          <w:sz w:val="23"/>
          <w:szCs w:val="23"/>
        </w:rPr>
        <w:t>”.</w:t>
      </w:r>
    </w:p>
    <w:p w:rsidR="00FC2E88" w:rsidRPr="00FC2E88" w:rsidRDefault="00FC2E88" w:rsidP="00FC2E8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C2E88">
        <w:rPr>
          <w:rFonts w:ascii="Bookman Old Style" w:hAnsi="Bookman Old Style"/>
          <w:b/>
          <w:bCs/>
          <w:sz w:val="23"/>
          <w:szCs w:val="23"/>
        </w:rPr>
        <w:t>INDICA</w:t>
      </w:r>
      <w:r w:rsidRPr="00FC2E8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construção de uma </w:t>
      </w:r>
      <w:proofErr w:type="spellStart"/>
      <w:r w:rsidRPr="00FC2E88">
        <w:rPr>
          <w:rFonts w:ascii="Bookman Old Style" w:hAnsi="Bookman Old Style"/>
          <w:sz w:val="23"/>
          <w:szCs w:val="23"/>
        </w:rPr>
        <w:t>canaleta</w:t>
      </w:r>
      <w:proofErr w:type="spellEnd"/>
      <w:r w:rsidRPr="00FC2E88">
        <w:rPr>
          <w:rFonts w:ascii="Bookman Old Style" w:hAnsi="Bookman Old Style"/>
          <w:sz w:val="23"/>
          <w:szCs w:val="23"/>
        </w:rPr>
        <w:t xml:space="preserve"> no cruzamento da Rua do Cloro com Rua do Ouro no </w:t>
      </w:r>
      <w:proofErr w:type="spellStart"/>
      <w:r w:rsidRPr="00FC2E88">
        <w:rPr>
          <w:rFonts w:ascii="Bookman Old Style" w:hAnsi="Bookman Old Style"/>
          <w:sz w:val="23"/>
          <w:szCs w:val="23"/>
        </w:rPr>
        <w:t>Mollon</w:t>
      </w:r>
      <w:proofErr w:type="spellEnd"/>
      <w:r w:rsidRPr="00FC2E88">
        <w:rPr>
          <w:rFonts w:ascii="Bookman Old Style" w:hAnsi="Bookman Old Style"/>
          <w:sz w:val="23"/>
          <w:szCs w:val="23"/>
        </w:rPr>
        <w:t>.</w:t>
      </w:r>
    </w:p>
    <w:p w:rsidR="00FC2E88" w:rsidRPr="00FC2E88" w:rsidRDefault="00FC2E88" w:rsidP="00FC2E8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C2E88" w:rsidRPr="00FC2E88" w:rsidRDefault="00FC2E88" w:rsidP="00FC2E8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C2E88" w:rsidRPr="00FC2E88" w:rsidRDefault="00FC2E88" w:rsidP="00FC2E88">
      <w:pPr>
        <w:jc w:val="center"/>
        <w:rPr>
          <w:rFonts w:ascii="Bookman Old Style" w:hAnsi="Bookman Old Style"/>
          <w:b/>
          <w:sz w:val="23"/>
          <w:szCs w:val="23"/>
        </w:rPr>
      </w:pPr>
      <w:r w:rsidRPr="00FC2E88">
        <w:rPr>
          <w:rFonts w:ascii="Bookman Old Style" w:hAnsi="Bookman Old Style"/>
          <w:b/>
          <w:sz w:val="23"/>
          <w:szCs w:val="23"/>
        </w:rPr>
        <w:t>Justificativa:</w:t>
      </w:r>
    </w:p>
    <w:p w:rsidR="00FC2E88" w:rsidRPr="00FC2E88" w:rsidRDefault="00FC2E88" w:rsidP="00FC2E8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C2E88" w:rsidRPr="00FC2E88" w:rsidRDefault="00FC2E88" w:rsidP="00FC2E8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C2E88" w:rsidRPr="00FC2E88" w:rsidRDefault="00FC2E88" w:rsidP="00FC2E8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C2E88" w:rsidRPr="00FC2E88" w:rsidRDefault="00FC2E88" w:rsidP="00FC2E8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C2E88">
        <w:rPr>
          <w:rFonts w:ascii="Bookman Old Style" w:hAnsi="Bookman Old Style"/>
          <w:sz w:val="23"/>
          <w:szCs w:val="23"/>
        </w:rPr>
        <w:t>Moradores reclamam que se trata de uma rua plana, a cada temporada de chuvas os alagamentos estão aumentado, na ultima temporada as águas chegaram próximas as entradas das residências. Moradores temem que no próximo período de chuvas, venham a sofrer prejuízos materiais, pois a tendência é a invasão das residências pelas águas pluviais.</w:t>
      </w:r>
    </w:p>
    <w:p w:rsidR="00FC2E88" w:rsidRPr="00FC2E88" w:rsidRDefault="00FC2E88" w:rsidP="00FC2E8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C2E88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FC2E88" w:rsidRPr="00FC2E88" w:rsidRDefault="00FC2E88" w:rsidP="00FC2E88">
      <w:pPr>
        <w:ind w:firstLine="1440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firstLine="1440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firstLine="1440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ind w:firstLine="1440"/>
        <w:rPr>
          <w:rFonts w:ascii="Bookman Old Style" w:hAnsi="Bookman Old Style"/>
          <w:sz w:val="23"/>
          <w:szCs w:val="23"/>
        </w:rPr>
      </w:pPr>
    </w:p>
    <w:p w:rsidR="00FC2E88" w:rsidRPr="00FC2E88" w:rsidRDefault="00FC2E88" w:rsidP="00FC2E8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C2E88" w:rsidRPr="00FC2E88" w:rsidRDefault="00FC2E88" w:rsidP="00FC2E8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C2E88">
        <w:rPr>
          <w:rFonts w:ascii="Bookman Old Style" w:hAnsi="Bookman Old Style"/>
          <w:b/>
          <w:sz w:val="23"/>
          <w:szCs w:val="23"/>
        </w:rPr>
        <w:t>Danilo Godoy</w:t>
      </w:r>
    </w:p>
    <w:p w:rsidR="00FC2E88" w:rsidRPr="00FC2E88" w:rsidRDefault="00FC2E88" w:rsidP="00FC2E8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C2E88">
        <w:rPr>
          <w:rFonts w:ascii="Bookman Old Style" w:hAnsi="Bookman Old Style"/>
          <w:b/>
          <w:sz w:val="23"/>
          <w:szCs w:val="23"/>
        </w:rPr>
        <w:t>PSDB</w:t>
      </w:r>
    </w:p>
    <w:p w:rsidR="00FC2E88" w:rsidRPr="00FC2E88" w:rsidRDefault="00FC2E88" w:rsidP="00FC2E8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C2E88">
        <w:rPr>
          <w:rFonts w:ascii="Bookman Old Style" w:hAnsi="Bookman Old Style"/>
          <w:sz w:val="23"/>
          <w:szCs w:val="23"/>
        </w:rPr>
        <w:t>-vereador-</w:t>
      </w:r>
    </w:p>
    <w:sectPr w:rsidR="00FC2E88" w:rsidRPr="00FC2E8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13" w:rsidRDefault="00C53413">
      <w:r>
        <w:separator/>
      </w:r>
    </w:p>
  </w:endnote>
  <w:endnote w:type="continuationSeparator" w:id="0">
    <w:p w:rsidR="00C53413" w:rsidRDefault="00C5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13" w:rsidRDefault="00C53413">
      <w:r>
        <w:separator/>
      </w:r>
    </w:p>
  </w:footnote>
  <w:footnote w:type="continuationSeparator" w:id="0">
    <w:p w:rsidR="00C53413" w:rsidRDefault="00C5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732A"/>
    <w:rsid w:val="009F196D"/>
    <w:rsid w:val="00A9035B"/>
    <w:rsid w:val="00C53413"/>
    <w:rsid w:val="00CD613B"/>
    <w:rsid w:val="00FC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C2E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C2E8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C2E8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C2E8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