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2F" w:rsidRPr="0060152F" w:rsidRDefault="0060152F" w:rsidP="0060152F">
      <w:pPr>
        <w:pStyle w:val="Ttulo"/>
        <w:rPr>
          <w:sz w:val="23"/>
          <w:szCs w:val="23"/>
        </w:rPr>
      </w:pPr>
      <w:bookmarkStart w:id="0" w:name="_GoBack"/>
      <w:bookmarkEnd w:id="0"/>
      <w:r w:rsidRPr="0060152F">
        <w:rPr>
          <w:sz w:val="23"/>
          <w:szCs w:val="23"/>
        </w:rPr>
        <w:t>INDICAÇÃO Nº  2488 /2011</w:t>
      </w:r>
    </w:p>
    <w:p w:rsidR="0060152F" w:rsidRPr="0060152F" w:rsidRDefault="0060152F" w:rsidP="0060152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0152F" w:rsidRPr="0060152F" w:rsidRDefault="0060152F" w:rsidP="0060152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0152F" w:rsidRPr="0060152F" w:rsidRDefault="0060152F" w:rsidP="0060152F">
      <w:pPr>
        <w:pStyle w:val="Recuodecorpodetexto"/>
        <w:ind w:left="4440"/>
        <w:rPr>
          <w:sz w:val="23"/>
          <w:szCs w:val="23"/>
        </w:rPr>
      </w:pPr>
      <w:r w:rsidRPr="0060152F">
        <w:rPr>
          <w:sz w:val="23"/>
          <w:szCs w:val="23"/>
        </w:rPr>
        <w:t xml:space="preserve">“Dedetização em todos os bueiros da Vila </w:t>
      </w:r>
      <w:proofErr w:type="spellStart"/>
      <w:r w:rsidRPr="0060152F">
        <w:rPr>
          <w:sz w:val="23"/>
          <w:szCs w:val="23"/>
        </w:rPr>
        <w:t>Greggo</w:t>
      </w:r>
      <w:proofErr w:type="spellEnd"/>
      <w:r w:rsidRPr="0060152F">
        <w:rPr>
          <w:sz w:val="23"/>
          <w:szCs w:val="23"/>
        </w:rPr>
        <w:t>”.</w:t>
      </w:r>
    </w:p>
    <w:p w:rsidR="0060152F" w:rsidRPr="0060152F" w:rsidRDefault="0060152F" w:rsidP="0060152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0152F" w:rsidRPr="0060152F" w:rsidRDefault="0060152F" w:rsidP="0060152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0152F" w:rsidRPr="0060152F" w:rsidRDefault="0060152F" w:rsidP="0060152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0152F" w:rsidRPr="0060152F" w:rsidRDefault="0060152F" w:rsidP="0060152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0152F" w:rsidRPr="0060152F" w:rsidRDefault="0060152F" w:rsidP="0060152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60152F">
        <w:rPr>
          <w:rFonts w:ascii="Bookman Old Style" w:hAnsi="Bookman Old Style"/>
          <w:b/>
          <w:bCs/>
          <w:sz w:val="23"/>
          <w:szCs w:val="23"/>
        </w:rPr>
        <w:t>INDICA</w:t>
      </w:r>
      <w:r w:rsidRPr="0060152F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dedetização, em todos os bueiros existentes na Vila </w:t>
      </w:r>
      <w:proofErr w:type="spellStart"/>
      <w:r w:rsidRPr="0060152F">
        <w:rPr>
          <w:rFonts w:ascii="Bookman Old Style" w:hAnsi="Bookman Old Style"/>
          <w:sz w:val="23"/>
          <w:szCs w:val="23"/>
        </w:rPr>
        <w:t>Greggo</w:t>
      </w:r>
      <w:proofErr w:type="spellEnd"/>
      <w:r w:rsidRPr="0060152F">
        <w:rPr>
          <w:rFonts w:ascii="Bookman Old Style" w:hAnsi="Bookman Old Style"/>
          <w:sz w:val="23"/>
          <w:szCs w:val="23"/>
        </w:rPr>
        <w:t>.</w:t>
      </w:r>
    </w:p>
    <w:p w:rsidR="0060152F" w:rsidRPr="0060152F" w:rsidRDefault="0060152F" w:rsidP="0060152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0152F" w:rsidRPr="0060152F" w:rsidRDefault="0060152F" w:rsidP="0060152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0152F" w:rsidRPr="0060152F" w:rsidRDefault="0060152F" w:rsidP="0060152F">
      <w:pPr>
        <w:jc w:val="center"/>
        <w:rPr>
          <w:rFonts w:ascii="Bookman Old Style" w:hAnsi="Bookman Old Style"/>
          <w:b/>
          <w:sz w:val="23"/>
          <w:szCs w:val="23"/>
        </w:rPr>
      </w:pPr>
      <w:r w:rsidRPr="0060152F">
        <w:rPr>
          <w:rFonts w:ascii="Bookman Old Style" w:hAnsi="Bookman Old Style"/>
          <w:b/>
          <w:sz w:val="23"/>
          <w:szCs w:val="23"/>
        </w:rPr>
        <w:t>Justificativa:</w:t>
      </w:r>
    </w:p>
    <w:p w:rsidR="0060152F" w:rsidRPr="0060152F" w:rsidRDefault="0060152F" w:rsidP="0060152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0152F" w:rsidRPr="0060152F" w:rsidRDefault="0060152F" w:rsidP="0060152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0152F" w:rsidRPr="0060152F" w:rsidRDefault="0060152F" w:rsidP="0060152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0152F" w:rsidRPr="0060152F" w:rsidRDefault="0060152F" w:rsidP="0060152F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0152F">
        <w:rPr>
          <w:rFonts w:ascii="Bookman Old Style" w:hAnsi="Bookman Old Style"/>
          <w:sz w:val="23"/>
          <w:szCs w:val="23"/>
        </w:rPr>
        <w:t xml:space="preserve">Moradores da Vila </w:t>
      </w:r>
      <w:proofErr w:type="spellStart"/>
      <w:r w:rsidRPr="0060152F">
        <w:rPr>
          <w:rFonts w:ascii="Bookman Old Style" w:hAnsi="Bookman Old Style"/>
          <w:sz w:val="23"/>
          <w:szCs w:val="23"/>
        </w:rPr>
        <w:t>Greggo</w:t>
      </w:r>
      <w:proofErr w:type="spellEnd"/>
      <w:r w:rsidRPr="0060152F">
        <w:rPr>
          <w:rFonts w:ascii="Bookman Old Style" w:hAnsi="Bookman Old Style"/>
          <w:sz w:val="23"/>
          <w:szCs w:val="23"/>
        </w:rPr>
        <w:t xml:space="preserve">, mais precisamente do Condomínio “Olímpia </w:t>
      </w:r>
      <w:proofErr w:type="spellStart"/>
      <w:r w:rsidRPr="0060152F">
        <w:rPr>
          <w:rFonts w:ascii="Bookman Old Style" w:hAnsi="Bookman Old Style"/>
          <w:sz w:val="23"/>
          <w:szCs w:val="23"/>
        </w:rPr>
        <w:t>Gelli</w:t>
      </w:r>
      <w:proofErr w:type="spellEnd"/>
      <w:r w:rsidRPr="0060152F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60152F">
        <w:rPr>
          <w:rFonts w:ascii="Bookman Old Style" w:hAnsi="Bookman Old Style"/>
          <w:sz w:val="23"/>
          <w:szCs w:val="23"/>
        </w:rPr>
        <w:t>Romi</w:t>
      </w:r>
      <w:proofErr w:type="spellEnd"/>
      <w:r w:rsidRPr="0060152F">
        <w:rPr>
          <w:rFonts w:ascii="Bookman Old Style" w:hAnsi="Bookman Old Style"/>
          <w:sz w:val="23"/>
          <w:szCs w:val="23"/>
        </w:rPr>
        <w:t>”, pedem serviços de dedetização nos bueiros do bairro. Alegam que há anos o bairro não enfrentava uma infestação de insetos como vem ocorrendo atualmente.</w:t>
      </w:r>
    </w:p>
    <w:p w:rsidR="0060152F" w:rsidRPr="0060152F" w:rsidRDefault="0060152F" w:rsidP="0060152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0152F" w:rsidRPr="0060152F" w:rsidRDefault="0060152F" w:rsidP="0060152F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60152F" w:rsidRPr="0060152F" w:rsidRDefault="0060152F" w:rsidP="0060152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0152F" w:rsidRPr="0060152F" w:rsidRDefault="0060152F" w:rsidP="0060152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0152F" w:rsidRPr="0060152F" w:rsidRDefault="0060152F" w:rsidP="0060152F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0152F">
        <w:rPr>
          <w:rFonts w:ascii="Bookman Old Style" w:hAnsi="Bookman Old Style"/>
          <w:sz w:val="23"/>
          <w:szCs w:val="23"/>
        </w:rPr>
        <w:t>Plenário “Dr. Tancredo Neves”, em 02 de setembro de 2011.</w:t>
      </w:r>
    </w:p>
    <w:p w:rsidR="0060152F" w:rsidRPr="0060152F" w:rsidRDefault="0060152F" w:rsidP="0060152F">
      <w:pPr>
        <w:ind w:firstLine="1440"/>
        <w:rPr>
          <w:rFonts w:ascii="Bookman Old Style" w:hAnsi="Bookman Old Style"/>
          <w:sz w:val="23"/>
          <w:szCs w:val="23"/>
        </w:rPr>
      </w:pPr>
    </w:p>
    <w:p w:rsidR="0060152F" w:rsidRPr="0060152F" w:rsidRDefault="0060152F" w:rsidP="0060152F">
      <w:pPr>
        <w:rPr>
          <w:rFonts w:ascii="Bookman Old Style" w:hAnsi="Bookman Old Style"/>
          <w:sz w:val="23"/>
          <w:szCs w:val="23"/>
        </w:rPr>
      </w:pPr>
    </w:p>
    <w:p w:rsidR="0060152F" w:rsidRPr="0060152F" w:rsidRDefault="0060152F" w:rsidP="0060152F">
      <w:pPr>
        <w:ind w:firstLine="1440"/>
        <w:rPr>
          <w:rFonts w:ascii="Bookman Old Style" w:hAnsi="Bookman Old Style"/>
          <w:sz w:val="23"/>
          <w:szCs w:val="23"/>
        </w:rPr>
      </w:pPr>
    </w:p>
    <w:p w:rsidR="0060152F" w:rsidRPr="0060152F" w:rsidRDefault="0060152F" w:rsidP="0060152F">
      <w:pPr>
        <w:ind w:firstLine="1440"/>
        <w:rPr>
          <w:rFonts w:ascii="Bookman Old Style" w:hAnsi="Bookman Old Style"/>
          <w:sz w:val="23"/>
          <w:szCs w:val="23"/>
        </w:rPr>
      </w:pPr>
    </w:p>
    <w:p w:rsidR="0060152F" w:rsidRPr="0060152F" w:rsidRDefault="0060152F" w:rsidP="0060152F">
      <w:pPr>
        <w:ind w:firstLine="1440"/>
        <w:rPr>
          <w:rFonts w:ascii="Bookman Old Style" w:hAnsi="Bookman Old Style"/>
          <w:sz w:val="23"/>
          <w:szCs w:val="23"/>
        </w:rPr>
      </w:pPr>
    </w:p>
    <w:p w:rsidR="0060152F" w:rsidRPr="0060152F" w:rsidRDefault="0060152F" w:rsidP="0060152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0152F" w:rsidRPr="0060152F" w:rsidRDefault="0060152F" w:rsidP="0060152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0152F">
        <w:rPr>
          <w:rFonts w:ascii="Bookman Old Style" w:hAnsi="Bookman Old Style"/>
          <w:b/>
          <w:sz w:val="23"/>
          <w:szCs w:val="23"/>
        </w:rPr>
        <w:t>Danilo Godoy</w:t>
      </w:r>
    </w:p>
    <w:p w:rsidR="0060152F" w:rsidRPr="0060152F" w:rsidRDefault="0060152F" w:rsidP="0060152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0152F">
        <w:rPr>
          <w:rFonts w:ascii="Bookman Old Style" w:hAnsi="Bookman Old Style"/>
          <w:b/>
          <w:sz w:val="23"/>
          <w:szCs w:val="23"/>
        </w:rPr>
        <w:t>PSDB</w:t>
      </w:r>
    </w:p>
    <w:p w:rsidR="0060152F" w:rsidRPr="0060152F" w:rsidRDefault="0060152F" w:rsidP="0060152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60152F">
        <w:rPr>
          <w:rFonts w:ascii="Bookman Old Style" w:hAnsi="Bookman Old Style"/>
          <w:sz w:val="23"/>
          <w:szCs w:val="23"/>
        </w:rPr>
        <w:t>-vereador-</w:t>
      </w:r>
    </w:p>
    <w:sectPr w:rsidR="0060152F" w:rsidRPr="0060152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03" w:rsidRDefault="00474603">
      <w:r>
        <w:separator/>
      </w:r>
    </w:p>
  </w:endnote>
  <w:endnote w:type="continuationSeparator" w:id="0">
    <w:p w:rsidR="00474603" w:rsidRDefault="0047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03" w:rsidRDefault="00474603">
      <w:r>
        <w:separator/>
      </w:r>
    </w:p>
  </w:footnote>
  <w:footnote w:type="continuationSeparator" w:id="0">
    <w:p w:rsidR="00474603" w:rsidRDefault="00474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4603"/>
    <w:rsid w:val="004C67DE"/>
    <w:rsid w:val="0060152F"/>
    <w:rsid w:val="009F196D"/>
    <w:rsid w:val="00A9035B"/>
    <w:rsid w:val="00AE7B1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0152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0152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0152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0152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