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AB" w:rsidRPr="009D57D3" w:rsidRDefault="005003AB" w:rsidP="005003AB">
      <w:pPr>
        <w:pStyle w:val="Ttulo"/>
      </w:pPr>
      <w:bookmarkStart w:id="0" w:name="_GoBack"/>
      <w:bookmarkEnd w:id="0"/>
      <w:r w:rsidRPr="009D57D3">
        <w:t xml:space="preserve">INDICAÇÃO Nº             </w:t>
      </w:r>
      <w:r>
        <w:t>2510</w:t>
      </w:r>
      <w:r w:rsidRPr="009D57D3">
        <w:t xml:space="preserve">        /11</w:t>
      </w:r>
    </w:p>
    <w:p w:rsidR="005003AB" w:rsidRPr="009D57D3" w:rsidRDefault="005003AB" w:rsidP="005003AB">
      <w:pPr>
        <w:jc w:val="center"/>
        <w:rPr>
          <w:rFonts w:ascii="Bookman Old Style" w:hAnsi="Bookman Old Style"/>
          <w:b/>
          <w:u w:val="single"/>
        </w:rPr>
      </w:pPr>
    </w:p>
    <w:p w:rsidR="005003AB" w:rsidRPr="009D57D3" w:rsidRDefault="005003AB" w:rsidP="005003AB">
      <w:pPr>
        <w:jc w:val="center"/>
        <w:rPr>
          <w:rFonts w:ascii="Bookman Old Style" w:hAnsi="Bookman Old Style"/>
          <w:b/>
          <w:u w:val="single"/>
        </w:rPr>
      </w:pPr>
    </w:p>
    <w:p w:rsidR="005003AB" w:rsidRPr="009D57D3" w:rsidRDefault="005003AB" w:rsidP="005003AB">
      <w:pPr>
        <w:jc w:val="center"/>
        <w:rPr>
          <w:rFonts w:ascii="Bookman Old Style" w:hAnsi="Bookman Old Style"/>
          <w:b/>
          <w:u w:val="single"/>
        </w:rPr>
      </w:pPr>
    </w:p>
    <w:p w:rsidR="005003AB" w:rsidRPr="009D57D3" w:rsidRDefault="005003AB" w:rsidP="005003AB">
      <w:pPr>
        <w:pStyle w:val="Recuodecorpodetexto"/>
        <w:ind w:left="4440"/>
      </w:pPr>
      <w:r w:rsidRPr="009D57D3">
        <w:t>“</w:t>
      </w:r>
      <w:r>
        <w:t>Operação t</w:t>
      </w:r>
      <w:r w:rsidRPr="009D57D3">
        <w:t xml:space="preserve">apa buraco </w:t>
      </w:r>
      <w:r>
        <w:t>na Rua Iracemápolis, próximo ao número 388, no bairro Jardim Adélia”.</w:t>
      </w:r>
    </w:p>
    <w:p w:rsidR="005003AB" w:rsidRPr="009D57D3" w:rsidRDefault="005003AB" w:rsidP="005003AB">
      <w:pPr>
        <w:ind w:left="1440" w:firstLine="3600"/>
        <w:jc w:val="center"/>
        <w:rPr>
          <w:rFonts w:ascii="Bookman Old Style" w:hAnsi="Bookman Old Style"/>
        </w:rPr>
      </w:pPr>
    </w:p>
    <w:p w:rsidR="005003AB" w:rsidRPr="009D57D3" w:rsidRDefault="005003AB" w:rsidP="005003AB">
      <w:pPr>
        <w:ind w:left="1440" w:firstLine="3600"/>
        <w:jc w:val="both"/>
        <w:rPr>
          <w:rFonts w:ascii="Bookman Old Style" w:hAnsi="Bookman Old Style"/>
        </w:rPr>
      </w:pPr>
    </w:p>
    <w:p w:rsidR="005003AB" w:rsidRPr="009D57D3" w:rsidRDefault="005003AB" w:rsidP="005003AB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5003AB" w:rsidRPr="009D57D3" w:rsidRDefault="005003AB" w:rsidP="005003AB">
      <w:pPr>
        <w:ind w:left="1440" w:firstLine="3600"/>
        <w:jc w:val="both"/>
        <w:rPr>
          <w:rFonts w:ascii="Bookman Old Style" w:hAnsi="Bookman Old Style"/>
        </w:rPr>
      </w:pPr>
    </w:p>
    <w:p w:rsidR="005003AB" w:rsidRDefault="005003AB" w:rsidP="005003AB">
      <w:pPr>
        <w:ind w:firstLine="1440"/>
        <w:jc w:val="both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 </w:t>
      </w:r>
      <w:r w:rsidRPr="006205AF">
        <w:rPr>
          <w:rFonts w:ascii="Bookman Old Style" w:hAnsi="Bookman Old Style"/>
        </w:rPr>
        <w:t>competente que tome providências no sentido de executar operação tap</w:t>
      </w:r>
      <w:r w:rsidRPr="00A9247A">
        <w:rPr>
          <w:rFonts w:ascii="Bookman Old Style" w:hAnsi="Bookman Old Style"/>
        </w:rPr>
        <w:t>a b</w:t>
      </w:r>
      <w:r w:rsidRPr="00165975">
        <w:rPr>
          <w:rFonts w:ascii="Bookman Old Style" w:hAnsi="Bookman Old Style"/>
        </w:rPr>
        <w:t>urac</w:t>
      </w:r>
      <w:r w:rsidRPr="009B0D9F">
        <w:rPr>
          <w:rFonts w:ascii="Bookman Old Style" w:hAnsi="Bookman Old Style"/>
        </w:rPr>
        <w:t xml:space="preserve">o </w:t>
      </w:r>
      <w:r>
        <w:rPr>
          <w:rFonts w:ascii="Bookman Old Style" w:hAnsi="Bookman Old Style"/>
        </w:rPr>
        <w:t>n</w:t>
      </w:r>
      <w:r w:rsidRPr="003D3960">
        <w:rPr>
          <w:rFonts w:ascii="Bookman Old Style" w:hAnsi="Bookman Old Style"/>
        </w:rPr>
        <w:t>a Rua Iracemápolis, próximo ao número 388, no bairro Jardim Adélia</w:t>
      </w:r>
      <w:r>
        <w:rPr>
          <w:rFonts w:ascii="Bookman Old Style" w:hAnsi="Bookman Old Style"/>
        </w:rPr>
        <w:t>.</w:t>
      </w:r>
    </w:p>
    <w:p w:rsidR="005003AB" w:rsidRDefault="005003AB" w:rsidP="005003AB">
      <w:pPr>
        <w:jc w:val="center"/>
        <w:rPr>
          <w:rFonts w:ascii="Bookman Old Style" w:hAnsi="Bookman Old Style"/>
          <w:b/>
        </w:rPr>
      </w:pPr>
    </w:p>
    <w:p w:rsidR="005003AB" w:rsidRDefault="005003AB" w:rsidP="005003AB">
      <w:pPr>
        <w:jc w:val="center"/>
        <w:rPr>
          <w:rFonts w:ascii="Bookman Old Style" w:hAnsi="Bookman Old Style"/>
          <w:b/>
        </w:rPr>
      </w:pPr>
    </w:p>
    <w:p w:rsidR="005003AB" w:rsidRDefault="005003AB" w:rsidP="005003AB">
      <w:pPr>
        <w:jc w:val="center"/>
        <w:rPr>
          <w:rFonts w:ascii="Bookman Old Style" w:hAnsi="Bookman Old Style"/>
          <w:b/>
        </w:rPr>
      </w:pPr>
    </w:p>
    <w:p w:rsidR="005003AB" w:rsidRPr="009D57D3" w:rsidRDefault="005003AB" w:rsidP="005003AB">
      <w:pPr>
        <w:jc w:val="center"/>
        <w:rPr>
          <w:rFonts w:ascii="Bookman Old Style" w:hAnsi="Bookman Old Style"/>
          <w:b/>
        </w:rPr>
      </w:pPr>
    </w:p>
    <w:p w:rsidR="005003AB" w:rsidRPr="009D57D3" w:rsidRDefault="005003AB" w:rsidP="005003AB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5003AB" w:rsidRPr="009D57D3" w:rsidRDefault="005003AB" w:rsidP="005003AB">
      <w:pPr>
        <w:jc w:val="center"/>
        <w:rPr>
          <w:rFonts w:ascii="Bookman Old Style" w:hAnsi="Bookman Old Style"/>
          <w:b/>
        </w:rPr>
      </w:pPr>
    </w:p>
    <w:p w:rsidR="005003AB" w:rsidRPr="009D57D3" w:rsidRDefault="005003AB" w:rsidP="005003AB">
      <w:pPr>
        <w:pStyle w:val="Recuodecorpodetexto2"/>
        <w:ind w:firstLine="1416"/>
        <w:rPr>
          <w:b/>
        </w:rPr>
      </w:pPr>
      <w:r w:rsidRPr="009D57D3">
        <w:t xml:space="preserve">A via acima mencionada encontra-se com a camada asfáltica danificada, 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5003AB" w:rsidRPr="009D57D3" w:rsidRDefault="005003AB" w:rsidP="005003AB">
      <w:pPr>
        <w:ind w:firstLine="1440"/>
        <w:jc w:val="both"/>
        <w:rPr>
          <w:rFonts w:ascii="Bookman Old Style" w:hAnsi="Bookman Old Style"/>
        </w:rPr>
      </w:pPr>
    </w:p>
    <w:p w:rsidR="005003AB" w:rsidRPr="009D57D3" w:rsidRDefault="005003AB" w:rsidP="005003AB">
      <w:pPr>
        <w:ind w:firstLine="1440"/>
        <w:jc w:val="both"/>
        <w:rPr>
          <w:rFonts w:ascii="Bookman Old Style" w:hAnsi="Bookman Old Style"/>
        </w:rPr>
      </w:pPr>
    </w:p>
    <w:p w:rsidR="005003AB" w:rsidRPr="009D57D3" w:rsidRDefault="005003AB" w:rsidP="005003AB">
      <w:pPr>
        <w:ind w:firstLine="1440"/>
        <w:jc w:val="both"/>
        <w:rPr>
          <w:rFonts w:ascii="Bookman Old Style" w:hAnsi="Bookman Old Style"/>
        </w:rPr>
      </w:pPr>
    </w:p>
    <w:p w:rsidR="005003AB" w:rsidRPr="009D57D3" w:rsidRDefault="005003AB" w:rsidP="005003AB">
      <w:pPr>
        <w:ind w:firstLine="1440"/>
        <w:jc w:val="both"/>
        <w:rPr>
          <w:rFonts w:ascii="Bookman Old Style" w:hAnsi="Bookman Old Style"/>
        </w:rPr>
      </w:pPr>
    </w:p>
    <w:p w:rsidR="005003AB" w:rsidRPr="009D57D3" w:rsidRDefault="005003AB" w:rsidP="005003AB">
      <w:pPr>
        <w:ind w:firstLine="1440"/>
        <w:jc w:val="both"/>
        <w:rPr>
          <w:rFonts w:ascii="Bookman Old Style" w:hAnsi="Bookman Old Style"/>
        </w:rPr>
      </w:pPr>
    </w:p>
    <w:p w:rsidR="005003AB" w:rsidRPr="009D57D3" w:rsidRDefault="005003AB" w:rsidP="005003AB">
      <w:pPr>
        <w:ind w:firstLine="1440"/>
        <w:jc w:val="both"/>
        <w:rPr>
          <w:rFonts w:ascii="Bookman Old Style" w:hAnsi="Bookman Old Style"/>
        </w:rPr>
      </w:pPr>
    </w:p>
    <w:p w:rsidR="005003AB" w:rsidRPr="009D57D3" w:rsidRDefault="005003AB" w:rsidP="005003AB">
      <w:pPr>
        <w:ind w:firstLine="1440"/>
        <w:jc w:val="both"/>
        <w:rPr>
          <w:rFonts w:ascii="Bookman Old Style" w:hAnsi="Bookman Old Style"/>
        </w:rPr>
      </w:pPr>
    </w:p>
    <w:p w:rsidR="005003AB" w:rsidRPr="009D57D3" w:rsidRDefault="005003AB" w:rsidP="005003AB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08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setembro</w:t>
      </w:r>
      <w:r w:rsidRPr="009D57D3">
        <w:rPr>
          <w:rFonts w:ascii="Bookman Old Style" w:hAnsi="Bookman Old Style"/>
        </w:rPr>
        <w:t xml:space="preserve"> de 2011.</w:t>
      </w:r>
    </w:p>
    <w:p w:rsidR="005003AB" w:rsidRPr="009D57D3" w:rsidRDefault="005003AB" w:rsidP="005003AB">
      <w:pPr>
        <w:ind w:firstLine="1440"/>
        <w:rPr>
          <w:rFonts w:ascii="Bookman Old Style" w:hAnsi="Bookman Old Style"/>
        </w:rPr>
      </w:pPr>
    </w:p>
    <w:p w:rsidR="005003AB" w:rsidRPr="009D57D3" w:rsidRDefault="005003AB" w:rsidP="005003AB">
      <w:pPr>
        <w:rPr>
          <w:rFonts w:ascii="Bookman Old Style" w:hAnsi="Bookman Old Style"/>
        </w:rPr>
      </w:pPr>
    </w:p>
    <w:p w:rsidR="005003AB" w:rsidRPr="009D57D3" w:rsidRDefault="005003AB" w:rsidP="005003AB">
      <w:pPr>
        <w:ind w:firstLine="1440"/>
        <w:rPr>
          <w:rFonts w:ascii="Bookman Old Style" w:hAnsi="Bookman Old Style"/>
        </w:rPr>
      </w:pPr>
    </w:p>
    <w:p w:rsidR="005003AB" w:rsidRPr="009D57D3" w:rsidRDefault="005003AB" w:rsidP="005003AB">
      <w:pPr>
        <w:ind w:firstLine="1440"/>
        <w:rPr>
          <w:rFonts w:ascii="Bookman Old Style" w:hAnsi="Bookman Old Style"/>
        </w:rPr>
      </w:pPr>
    </w:p>
    <w:p w:rsidR="005003AB" w:rsidRPr="009D57D3" w:rsidRDefault="005003AB" w:rsidP="005003AB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5003AB" w:rsidRPr="009D57D3" w:rsidRDefault="005003AB" w:rsidP="005003AB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C4" w:rsidRDefault="00C721C4">
      <w:r>
        <w:separator/>
      </w:r>
    </w:p>
  </w:endnote>
  <w:endnote w:type="continuationSeparator" w:id="0">
    <w:p w:rsidR="00C721C4" w:rsidRDefault="00C7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C4" w:rsidRDefault="00C721C4">
      <w:r>
        <w:separator/>
      </w:r>
    </w:p>
  </w:footnote>
  <w:footnote w:type="continuationSeparator" w:id="0">
    <w:p w:rsidR="00C721C4" w:rsidRDefault="00C72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03AB"/>
    <w:rsid w:val="009F196D"/>
    <w:rsid w:val="00A9035B"/>
    <w:rsid w:val="00C51501"/>
    <w:rsid w:val="00C721C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003A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003A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003A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