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2C6" w:rsidRDefault="00C902C6" w:rsidP="00C902C6">
      <w:pPr>
        <w:pStyle w:val="Ttulo"/>
      </w:pPr>
      <w:bookmarkStart w:id="0" w:name="_GoBack"/>
      <w:bookmarkEnd w:id="0"/>
      <w:r>
        <w:t>INDICAÇÃO Nº                             2533   /2011</w:t>
      </w:r>
    </w:p>
    <w:p w:rsidR="00C902C6" w:rsidRDefault="00C902C6" w:rsidP="00C902C6">
      <w:pPr>
        <w:jc w:val="center"/>
        <w:rPr>
          <w:rFonts w:ascii="Bookman Old Style" w:hAnsi="Bookman Old Style"/>
          <w:b/>
          <w:u w:val="single"/>
        </w:rPr>
      </w:pPr>
    </w:p>
    <w:p w:rsidR="00C902C6" w:rsidRDefault="00C902C6" w:rsidP="00C902C6">
      <w:pPr>
        <w:jc w:val="center"/>
        <w:rPr>
          <w:rFonts w:ascii="Bookman Old Style" w:hAnsi="Bookman Old Style"/>
          <w:b/>
          <w:u w:val="single"/>
        </w:rPr>
      </w:pPr>
    </w:p>
    <w:p w:rsidR="00C902C6" w:rsidRDefault="00C902C6" w:rsidP="00C902C6">
      <w:pPr>
        <w:pStyle w:val="Recuodecorpodetexto"/>
        <w:ind w:left="4440"/>
      </w:pPr>
      <w:r>
        <w:t>“Melhorias na iluminação de praça pública localizada no Bairro Mollon”.</w:t>
      </w:r>
    </w:p>
    <w:p w:rsidR="00C902C6" w:rsidRDefault="00C902C6" w:rsidP="00C902C6">
      <w:pPr>
        <w:ind w:left="1440" w:firstLine="3600"/>
        <w:jc w:val="both"/>
        <w:rPr>
          <w:rFonts w:ascii="Bookman Old Style" w:hAnsi="Bookman Old Style"/>
        </w:rPr>
      </w:pPr>
    </w:p>
    <w:p w:rsidR="00C902C6" w:rsidRDefault="00C902C6" w:rsidP="00C902C6">
      <w:pPr>
        <w:ind w:left="1440" w:firstLine="3600"/>
        <w:jc w:val="both"/>
        <w:rPr>
          <w:rFonts w:ascii="Bookman Old Style" w:hAnsi="Bookman Old Style"/>
        </w:rPr>
      </w:pPr>
    </w:p>
    <w:p w:rsidR="00C902C6" w:rsidRDefault="00C902C6" w:rsidP="00C902C6">
      <w:pPr>
        <w:ind w:firstLine="1440"/>
        <w:jc w:val="both"/>
        <w:rPr>
          <w:rFonts w:ascii="Bookman Old Style" w:hAnsi="Bookman Old Style"/>
          <w:b/>
        </w:rPr>
      </w:pPr>
      <w:r>
        <w:rPr>
          <w:rFonts w:ascii="Bookman Old Style" w:hAnsi="Bookman Old Style"/>
          <w:b/>
          <w:bCs/>
        </w:rPr>
        <w:t>INDICA</w:t>
      </w:r>
      <w:r>
        <w:rPr>
          <w:rFonts w:ascii="Bookman Old Style" w:hAnsi="Bookman Old Style"/>
        </w:rPr>
        <w:t xml:space="preserve"> </w:t>
      </w:r>
      <w:r w:rsidRPr="001751EC">
        <w:rPr>
          <w:rFonts w:ascii="Bookman Old Style" w:hAnsi="Bookman Old Style"/>
        </w:rPr>
        <w:t xml:space="preserve">ao Senhor Prefeito Municipal, na forma regimental, determinar ao setor </w:t>
      </w:r>
      <w:r w:rsidRPr="00177AD0">
        <w:rPr>
          <w:rFonts w:ascii="Bookman Old Style" w:hAnsi="Bookman Old Style"/>
        </w:rPr>
        <w:t>competente</w:t>
      </w:r>
      <w:r>
        <w:rPr>
          <w:rFonts w:ascii="Bookman Old Style" w:hAnsi="Bookman Old Style"/>
        </w:rPr>
        <w:t>,</w:t>
      </w:r>
      <w:r w:rsidRPr="00177AD0">
        <w:rPr>
          <w:rFonts w:ascii="Bookman Old Style" w:hAnsi="Bookman Old Style"/>
        </w:rPr>
        <w:t xml:space="preserve"> </w:t>
      </w:r>
      <w:r>
        <w:rPr>
          <w:rFonts w:ascii="Bookman Old Style" w:hAnsi="Bookman Old Style"/>
        </w:rPr>
        <w:t>que efetue melhorias na iluminação de praça pública situada entre as ruas do Cobre, Estanho, Alumínio e Manganês no Bairro Mollon.</w:t>
      </w:r>
    </w:p>
    <w:p w:rsidR="00C902C6" w:rsidRDefault="00C902C6" w:rsidP="00C902C6">
      <w:pPr>
        <w:jc w:val="center"/>
        <w:rPr>
          <w:rFonts w:ascii="Bookman Old Style" w:hAnsi="Bookman Old Style"/>
          <w:b/>
        </w:rPr>
      </w:pPr>
    </w:p>
    <w:p w:rsidR="00C902C6" w:rsidRDefault="00C902C6" w:rsidP="00C902C6">
      <w:pPr>
        <w:jc w:val="center"/>
        <w:rPr>
          <w:rFonts w:ascii="Bookman Old Style" w:hAnsi="Bookman Old Style"/>
          <w:b/>
        </w:rPr>
      </w:pPr>
    </w:p>
    <w:p w:rsidR="00C902C6" w:rsidRDefault="00C902C6" w:rsidP="00C902C6">
      <w:pPr>
        <w:jc w:val="center"/>
        <w:rPr>
          <w:rFonts w:ascii="Bookman Old Style" w:hAnsi="Bookman Old Style"/>
          <w:b/>
        </w:rPr>
      </w:pPr>
      <w:r>
        <w:rPr>
          <w:rFonts w:ascii="Bookman Old Style" w:hAnsi="Bookman Old Style"/>
          <w:b/>
        </w:rPr>
        <w:t>Justificativa:</w:t>
      </w:r>
    </w:p>
    <w:p w:rsidR="00C902C6" w:rsidRDefault="00C902C6" w:rsidP="00C902C6">
      <w:pPr>
        <w:jc w:val="center"/>
        <w:rPr>
          <w:rFonts w:ascii="Bookman Old Style" w:hAnsi="Bookman Old Style"/>
          <w:b/>
        </w:rPr>
      </w:pPr>
    </w:p>
    <w:p w:rsidR="00C902C6" w:rsidRDefault="00C902C6" w:rsidP="00C902C6">
      <w:pPr>
        <w:jc w:val="center"/>
        <w:rPr>
          <w:rFonts w:ascii="Bookman Old Style" w:hAnsi="Bookman Old Style"/>
          <w:b/>
        </w:rPr>
      </w:pPr>
    </w:p>
    <w:p w:rsidR="00C902C6" w:rsidRDefault="00C902C6" w:rsidP="00C902C6">
      <w:pPr>
        <w:jc w:val="center"/>
        <w:rPr>
          <w:rFonts w:ascii="Bookman Old Style" w:hAnsi="Bookman Old Style"/>
          <w:b/>
        </w:rPr>
      </w:pPr>
    </w:p>
    <w:p w:rsidR="00C902C6" w:rsidRDefault="00C902C6" w:rsidP="00C902C6">
      <w:pPr>
        <w:ind w:firstLine="1440"/>
        <w:jc w:val="both"/>
        <w:rPr>
          <w:rFonts w:ascii="Bookman Old Style" w:hAnsi="Bookman Old Style"/>
        </w:rPr>
      </w:pPr>
      <w:r>
        <w:rPr>
          <w:rFonts w:ascii="Bookman Old Style" w:hAnsi="Bookman Old Style"/>
        </w:rPr>
        <w:t>Moradores do entorno da referida praça pública, reclamam que a precariedade na iluminação do local, está atraindo pessoas inclusive de outros bairros, para realizarem o consumo e comércio de entorpecentes na área. Esta praça fica localizada em um dos pontos de maior concentração de comércios do bairro, abrigando em seu entorno, lanchonetes, sorveterias, igreja, campo de futebol “society” e outros estabelecimentos, que funcionam no período noturno. Famílias que freqüentam o local sentem-se inseguras ao passar pela referida área no período noturno.</w:t>
      </w:r>
    </w:p>
    <w:p w:rsidR="00C902C6" w:rsidRDefault="00C902C6" w:rsidP="00C902C6">
      <w:pPr>
        <w:ind w:firstLine="1440"/>
        <w:jc w:val="both"/>
        <w:outlineLvl w:val="0"/>
        <w:rPr>
          <w:rFonts w:ascii="Bookman Old Style" w:hAnsi="Bookman Old Style"/>
        </w:rPr>
      </w:pPr>
    </w:p>
    <w:p w:rsidR="00C902C6" w:rsidRDefault="00C902C6" w:rsidP="00C902C6">
      <w:pPr>
        <w:ind w:firstLine="1440"/>
        <w:outlineLvl w:val="0"/>
        <w:rPr>
          <w:rFonts w:ascii="Bookman Old Style" w:hAnsi="Bookman Old Style"/>
        </w:rPr>
      </w:pPr>
    </w:p>
    <w:p w:rsidR="00C902C6" w:rsidRDefault="00C902C6" w:rsidP="00C902C6">
      <w:pPr>
        <w:ind w:firstLine="1440"/>
        <w:outlineLvl w:val="0"/>
        <w:rPr>
          <w:rFonts w:ascii="Bookman Old Style" w:hAnsi="Bookman Old Style"/>
        </w:rPr>
      </w:pPr>
    </w:p>
    <w:p w:rsidR="00C902C6" w:rsidRDefault="00C902C6" w:rsidP="00C902C6">
      <w:pPr>
        <w:ind w:firstLine="1440"/>
        <w:outlineLvl w:val="0"/>
        <w:rPr>
          <w:rFonts w:ascii="Bookman Old Style" w:hAnsi="Bookman Old Style"/>
        </w:rPr>
      </w:pPr>
      <w:r>
        <w:rPr>
          <w:rFonts w:ascii="Bookman Old Style" w:hAnsi="Bookman Old Style"/>
        </w:rPr>
        <w:t>Plenário “Dr. Tancredo Neves”, em 08 de Setembro de 2011.</w:t>
      </w:r>
    </w:p>
    <w:p w:rsidR="00C902C6" w:rsidRDefault="00C902C6" w:rsidP="00C902C6">
      <w:pPr>
        <w:ind w:firstLine="1440"/>
        <w:rPr>
          <w:rFonts w:ascii="Bookman Old Style" w:hAnsi="Bookman Old Style"/>
        </w:rPr>
      </w:pPr>
    </w:p>
    <w:p w:rsidR="00C902C6" w:rsidRDefault="00C902C6" w:rsidP="00C902C6">
      <w:pPr>
        <w:rPr>
          <w:rFonts w:ascii="Bookman Old Style" w:hAnsi="Bookman Old Style"/>
        </w:rPr>
      </w:pPr>
    </w:p>
    <w:p w:rsidR="00C902C6" w:rsidRDefault="00C902C6" w:rsidP="00C902C6">
      <w:pPr>
        <w:ind w:firstLine="1440"/>
        <w:rPr>
          <w:rFonts w:ascii="Bookman Old Style" w:hAnsi="Bookman Old Style"/>
        </w:rPr>
      </w:pPr>
    </w:p>
    <w:p w:rsidR="00C902C6" w:rsidRDefault="00C902C6" w:rsidP="00C902C6">
      <w:pPr>
        <w:ind w:firstLine="1440"/>
        <w:rPr>
          <w:rFonts w:ascii="Bookman Old Style" w:hAnsi="Bookman Old Style"/>
        </w:rPr>
      </w:pPr>
    </w:p>
    <w:p w:rsidR="00C902C6" w:rsidRDefault="00C902C6" w:rsidP="00C902C6">
      <w:pPr>
        <w:ind w:firstLine="1440"/>
        <w:rPr>
          <w:rFonts w:ascii="Bookman Old Style" w:hAnsi="Bookman Old Style"/>
        </w:rPr>
      </w:pPr>
    </w:p>
    <w:p w:rsidR="00C902C6" w:rsidRDefault="00C902C6" w:rsidP="00C902C6">
      <w:pPr>
        <w:jc w:val="center"/>
        <w:outlineLvl w:val="0"/>
        <w:rPr>
          <w:rFonts w:ascii="Bookman Old Style" w:hAnsi="Bookman Old Style"/>
          <w:b/>
        </w:rPr>
      </w:pPr>
    </w:p>
    <w:p w:rsidR="00C902C6" w:rsidRDefault="00C902C6" w:rsidP="00C902C6">
      <w:pPr>
        <w:jc w:val="center"/>
        <w:outlineLvl w:val="0"/>
        <w:rPr>
          <w:rFonts w:ascii="Bookman Old Style" w:hAnsi="Bookman Old Style"/>
          <w:b/>
        </w:rPr>
      </w:pPr>
      <w:r>
        <w:rPr>
          <w:rFonts w:ascii="Bookman Old Style" w:hAnsi="Bookman Old Style"/>
          <w:b/>
        </w:rPr>
        <w:t>Danilo Godoy</w:t>
      </w:r>
    </w:p>
    <w:p w:rsidR="00C902C6" w:rsidRDefault="00C902C6" w:rsidP="00C902C6">
      <w:pPr>
        <w:ind w:firstLine="120"/>
        <w:jc w:val="center"/>
        <w:outlineLvl w:val="0"/>
        <w:rPr>
          <w:rFonts w:ascii="Bookman Old Style" w:hAnsi="Bookman Old Style"/>
        </w:rPr>
      </w:pPr>
      <w:r>
        <w:rPr>
          <w:rFonts w:ascii="Bookman Old Style" w:hAnsi="Bookman Old Style"/>
        </w:rPr>
        <w:t>-vereador-</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701" w:rsidRDefault="00FF1701">
      <w:r>
        <w:separator/>
      </w:r>
    </w:p>
  </w:endnote>
  <w:endnote w:type="continuationSeparator" w:id="0">
    <w:p w:rsidR="00FF1701" w:rsidRDefault="00FF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701" w:rsidRDefault="00FF1701">
      <w:r>
        <w:separator/>
      </w:r>
    </w:p>
  </w:footnote>
  <w:footnote w:type="continuationSeparator" w:id="0">
    <w:p w:rsidR="00FF1701" w:rsidRDefault="00FF1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9F196D"/>
    <w:rsid w:val="00A9035B"/>
    <w:rsid w:val="00C902C6"/>
    <w:rsid w:val="00CD613B"/>
    <w:rsid w:val="00F77B22"/>
    <w:rsid w:val="00FF17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C902C6"/>
    <w:pPr>
      <w:jc w:val="center"/>
    </w:pPr>
    <w:rPr>
      <w:rFonts w:ascii="Bookman Old Style" w:hAnsi="Bookman Old Style"/>
      <w:b/>
      <w:sz w:val="24"/>
      <w:szCs w:val="24"/>
      <w:u w:val="single"/>
    </w:rPr>
  </w:style>
  <w:style w:type="paragraph" w:styleId="Recuodecorpodetexto">
    <w:name w:val="Body Text Indent"/>
    <w:basedOn w:val="Normal"/>
    <w:rsid w:val="00C902C6"/>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858</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2014-01-14T17:13:00Z</dcterms:created>
  <dcterms:modified xsi:type="dcterms:W3CDTF">2014-01-14T17:13:00Z</dcterms:modified>
</cp:coreProperties>
</file>