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F3" w:rsidRDefault="003D37F3" w:rsidP="003D37F3">
      <w:pPr>
        <w:pStyle w:val="Ttulo"/>
      </w:pPr>
      <w:bookmarkStart w:id="0" w:name="_GoBack"/>
      <w:bookmarkEnd w:id="0"/>
      <w:r>
        <w:t>INDICAÇÃO Nº                   2534             /2011</w:t>
      </w:r>
    </w:p>
    <w:p w:rsidR="003D37F3" w:rsidRDefault="003D37F3" w:rsidP="003D37F3">
      <w:pPr>
        <w:jc w:val="center"/>
        <w:rPr>
          <w:rFonts w:ascii="Bookman Old Style" w:hAnsi="Bookman Old Style"/>
          <w:b/>
          <w:u w:val="single"/>
        </w:rPr>
      </w:pPr>
    </w:p>
    <w:p w:rsidR="003D37F3" w:rsidRDefault="003D37F3" w:rsidP="003D37F3">
      <w:pPr>
        <w:jc w:val="center"/>
        <w:rPr>
          <w:rFonts w:ascii="Bookman Old Style" w:hAnsi="Bookman Old Style"/>
          <w:b/>
          <w:u w:val="single"/>
        </w:rPr>
      </w:pPr>
    </w:p>
    <w:p w:rsidR="003D37F3" w:rsidRDefault="003D37F3" w:rsidP="003D37F3">
      <w:pPr>
        <w:pStyle w:val="Recuodecorpodetexto"/>
        <w:ind w:left="4440"/>
      </w:pPr>
      <w:r>
        <w:t>“Reforma de canaletas em cruzamento de ruas no Bairro Mollon”.</w:t>
      </w:r>
    </w:p>
    <w:p w:rsidR="003D37F3" w:rsidRDefault="003D37F3" w:rsidP="003D37F3">
      <w:pPr>
        <w:ind w:left="1440" w:firstLine="3600"/>
        <w:jc w:val="both"/>
        <w:rPr>
          <w:rFonts w:ascii="Bookman Old Style" w:hAnsi="Bookman Old Style"/>
        </w:rPr>
      </w:pPr>
    </w:p>
    <w:p w:rsidR="003D37F3" w:rsidRDefault="003D37F3" w:rsidP="003D37F3">
      <w:pPr>
        <w:ind w:left="1440" w:firstLine="3600"/>
        <w:jc w:val="both"/>
        <w:rPr>
          <w:rFonts w:ascii="Bookman Old Style" w:hAnsi="Bookman Old Style"/>
        </w:rPr>
      </w:pPr>
    </w:p>
    <w:p w:rsidR="003D37F3" w:rsidRDefault="003D37F3" w:rsidP="003D37F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reforma de canaletas localizadas no cruzamento das ruas do Ouro com a do Manganês no Bairro Mollon.</w:t>
      </w:r>
    </w:p>
    <w:p w:rsidR="003D37F3" w:rsidRDefault="003D37F3" w:rsidP="003D37F3">
      <w:pPr>
        <w:jc w:val="center"/>
        <w:rPr>
          <w:rFonts w:ascii="Bookman Old Style" w:hAnsi="Bookman Old Style"/>
          <w:b/>
        </w:rPr>
      </w:pPr>
    </w:p>
    <w:p w:rsidR="003D37F3" w:rsidRDefault="003D37F3" w:rsidP="003D37F3">
      <w:pPr>
        <w:jc w:val="center"/>
        <w:rPr>
          <w:rFonts w:ascii="Bookman Old Style" w:hAnsi="Bookman Old Style"/>
          <w:b/>
        </w:rPr>
      </w:pPr>
    </w:p>
    <w:p w:rsidR="003D37F3" w:rsidRDefault="003D37F3" w:rsidP="003D37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37F3" w:rsidRDefault="003D37F3" w:rsidP="003D37F3">
      <w:pPr>
        <w:jc w:val="center"/>
        <w:rPr>
          <w:rFonts w:ascii="Bookman Old Style" w:hAnsi="Bookman Old Style"/>
          <w:b/>
        </w:rPr>
      </w:pPr>
    </w:p>
    <w:p w:rsidR="003D37F3" w:rsidRDefault="003D37F3" w:rsidP="003D37F3">
      <w:pPr>
        <w:jc w:val="center"/>
        <w:rPr>
          <w:rFonts w:ascii="Bookman Old Style" w:hAnsi="Bookman Old Style"/>
          <w:b/>
        </w:rPr>
      </w:pPr>
    </w:p>
    <w:p w:rsidR="003D37F3" w:rsidRDefault="003D37F3" w:rsidP="003D37F3">
      <w:pPr>
        <w:jc w:val="center"/>
        <w:rPr>
          <w:rFonts w:ascii="Bookman Old Style" w:hAnsi="Bookman Old Style"/>
          <w:b/>
        </w:rPr>
      </w:pPr>
    </w:p>
    <w:p w:rsidR="003D37F3" w:rsidRDefault="003D37F3" w:rsidP="003D37F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cruzamento da Rua do Ouro com a Rua do Manganês no bairro Mollon, existem duas canaletas que vêm causando transtorno em motoristas e moradores. No sentido Bairro/Centro da rua do Manganês, no lado direito do cruzamento com a Rua do Ouro, existe uma canaleta que, devido a sua profundidade vem causando danos a veículos que passam pela via. No sentido Centro/Bairro da Rua do Manganês, no lado direito do cruzamento com a Rua do Ouro, há outra canaleta com problemas, esta, porém, trata-se do escoamento das águas pluviais e devido ao fato desta ser estreita, as águas que escoam pela via, acabam acumulando e com isso, ficando sempre com água parada levando mau cheiro à vizinhança.</w:t>
      </w:r>
    </w:p>
    <w:p w:rsidR="003D37F3" w:rsidRDefault="003D37F3" w:rsidP="003D37F3">
      <w:pPr>
        <w:ind w:firstLine="1440"/>
        <w:jc w:val="both"/>
        <w:rPr>
          <w:rFonts w:ascii="Bookman Old Style" w:hAnsi="Bookman Old Style"/>
        </w:rPr>
      </w:pPr>
    </w:p>
    <w:p w:rsidR="003D37F3" w:rsidRDefault="003D37F3" w:rsidP="003D37F3">
      <w:pPr>
        <w:ind w:firstLine="1440"/>
        <w:jc w:val="both"/>
        <w:outlineLvl w:val="0"/>
        <w:rPr>
          <w:rFonts w:ascii="Bookman Old Style" w:hAnsi="Bookman Old Style"/>
        </w:rPr>
      </w:pPr>
    </w:p>
    <w:p w:rsidR="003D37F3" w:rsidRDefault="003D37F3" w:rsidP="003D37F3">
      <w:pPr>
        <w:ind w:firstLine="1440"/>
        <w:outlineLvl w:val="0"/>
        <w:rPr>
          <w:rFonts w:ascii="Bookman Old Style" w:hAnsi="Bookman Old Style"/>
        </w:rPr>
      </w:pPr>
    </w:p>
    <w:p w:rsidR="003D37F3" w:rsidRDefault="003D37F3" w:rsidP="003D37F3">
      <w:pPr>
        <w:ind w:firstLine="1440"/>
        <w:outlineLvl w:val="0"/>
        <w:rPr>
          <w:rFonts w:ascii="Bookman Old Style" w:hAnsi="Bookman Old Style"/>
        </w:rPr>
      </w:pPr>
    </w:p>
    <w:p w:rsidR="003D37F3" w:rsidRDefault="003D37F3" w:rsidP="003D37F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3D37F3" w:rsidRDefault="003D37F3" w:rsidP="003D37F3">
      <w:pPr>
        <w:ind w:firstLine="1440"/>
        <w:rPr>
          <w:rFonts w:ascii="Bookman Old Style" w:hAnsi="Bookman Old Style"/>
        </w:rPr>
      </w:pPr>
    </w:p>
    <w:p w:rsidR="003D37F3" w:rsidRDefault="003D37F3" w:rsidP="003D37F3">
      <w:pPr>
        <w:rPr>
          <w:rFonts w:ascii="Bookman Old Style" w:hAnsi="Bookman Old Style"/>
        </w:rPr>
      </w:pPr>
    </w:p>
    <w:p w:rsidR="003D37F3" w:rsidRDefault="003D37F3" w:rsidP="003D37F3">
      <w:pPr>
        <w:ind w:firstLine="1440"/>
        <w:rPr>
          <w:rFonts w:ascii="Bookman Old Style" w:hAnsi="Bookman Old Style"/>
        </w:rPr>
      </w:pPr>
    </w:p>
    <w:p w:rsidR="003D37F3" w:rsidRDefault="003D37F3" w:rsidP="003D37F3">
      <w:pPr>
        <w:ind w:firstLine="1440"/>
        <w:rPr>
          <w:rFonts w:ascii="Bookman Old Style" w:hAnsi="Bookman Old Style"/>
        </w:rPr>
      </w:pPr>
    </w:p>
    <w:p w:rsidR="003D37F3" w:rsidRDefault="003D37F3" w:rsidP="003D37F3">
      <w:pPr>
        <w:ind w:firstLine="1440"/>
        <w:rPr>
          <w:rFonts w:ascii="Bookman Old Style" w:hAnsi="Bookman Old Style"/>
        </w:rPr>
      </w:pPr>
    </w:p>
    <w:p w:rsidR="003D37F3" w:rsidRDefault="003D37F3" w:rsidP="003D37F3">
      <w:pPr>
        <w:jc w:val="center"/>
        <w:outlineLvl w:val="0"/>
        <w:rPr>
          <w:rFonts w:ascii="Bookman Old Style" w:hAnsi="Bookman Old Style"/>
          <w:b/>
        </w:rPr>
      </w:pPr>
    </w:p>
    <w:p w:rsidR="003D37F3" w:rsidRDefault="003D37F3" w:rsidP="003D37F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D37F3" w:rsidRDefault="003D37F3" w:rsidP="003D37F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DF" w:rsidRDefault="00E62DDF">
      <w:r>
        <w:separator/>
      </w:r>
    </w:p>
  </w:endnote>
  <w:endnote w:type="continuationSeparator" w:id="0">
    <w:p w:rsidR="00E62DDF" w:rsidRDefault="00E6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DF" w:rsidRDefault="00E62DDF">
      <w:r>
        <w:separator/>
      </w:r>
    </w:p>
  </w:footnote>
  <w:footnote w:type="continuationSeparator" w:id="0">
    <w:p w:rsidR="00E62DDF" w:rsidRDefault="00E6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7F3"/>
    <w:rsid w:val="003D3AA8"/>
    <w:rsid w:val="004C67DE"/>
    <w:rsid w:val="009F196D"/>
    <w:rsid w:val="00A9035B"/>
    <w:rsid w:val="00CD246A"/>
    <w:rsid w:val="00CD613B"/>
    <w:rsid w:val="00E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37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37F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