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B8" w:rsidRDefault="008E46B8" w:rsidP="008E46B8">
      <w:pPr>
        <w:pStyle w:val="Ttulo"/>
      </w:pPr>
      <w:bookmarkStart w:id="0" w:name="_GoBack"/>
      <w:bookmarkEnd w:id="0"/>
      <w:r>
        <w:t>INDICAÇÃO Nº 2600/2011</w:t>
      </w:r>
    </w:p>
    <w:p w:rsidR="008E46B8" w:rsidRDefault="008E46B8" w:rsidP="008E46B8">
      <w:pPr>
        <w:jc w:val="center"/>
        <w:rPr>
          <w:rFonts w:ascii="Bookman Old Style" w:hAnsi="Bookman Old Style"/>
          <w:b/>
          <w:u w:val="single"/>
        </w:rPr>
      </w:pPr>
    </w:p>
    <w:p w:rsidR="008E46B8" w:rsidRDefault="008E46B8" w:rsidP="008E46B8">
      <w:pPr>
        <w:jc w:val="center"/>
        <w:rPr>
          <w:rFonts w:ascii="Bookman Old Style" w:hAnsi="Bookman Old Style"/>
          <w:b/>
          <w:u w:val="single"/>
        </w:rPr>
      </w:pPr>
    </w:p>
    <w:p w:rsidR="008E46B8" w:rsidRDefault="008E46B8" w:rsidP="008E46B8">
      <w:pPr>
        <w:pStyle w:val="Recuodecorpodetexto"/>
        <w:ind w:left="4440"/>
      </w:pPr>
      <w:r>
        <w:t>“Construção de galeria de águas pluviais em rua do bairro Rochelle.”.</w:t>
      </w:r>
    </w:p>
    <w:p w:rsidR="008E46B8" w:rsidRDefault="008E46B8" w:rsidP="008E46B8">
      <w:pPr>
        <w:ind w:left="1440" w:firstLine="3600"/>
        <w:jc w:val="both"/>
        <w:rPr>
          <w:rFonts w:ascii="Bookman Old Style" w:hAnsi="Bookman Old Style"/>
        </w:rPr>
      </w:pPr>
    </w:p>
    <w:p w:rsidR="008E46B8" w:rsidRDefault="008E46B8" w:rsidP="008E46B8">
      <w:pPr>
        <w:ind w:left="1440" w:firstLine="3600"/>
        <w:jc w:val="both"/>
        <w:rPr>
          <w:rFonts w:ascii="Bookman Old Style" w:hAnsi="Bookman Old Style"/>
        </w:rPr>
      </w:pPr>
    </w:p>
    <w:p w:rsidR="008E46B8" w:rsidRDefault="008E46B8" w:rsidP="008E46B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providencie a construção de galeria de águas pluviais, popularmente conhecida como “boca de lobo”, na rua Ouro Preto, nas proximidades com o número 278, no bairro Rochelle.</w:t>
      </w:r>
    </w:p>
    <w:p w:rsidR="008E46B8" w:rsidRDefault="008E46B8" w:rsidP="008E46B8">
      <w:pPr>
        <w:jc w:val="center"/>
        <w:rPr>
          <w:rFonts w:ascii="Bookman Old Style" w:hAnsi="Bookman Old Style"/>
          <w:b/>
        </w:rPr>
      </w:pPr>
    </w:p>
    <w:p w:rsidR="008E46B8" w:rsidRDefault="008E46B8" w:rsidP="008E46B8">
      <w:pPr>
        <w:jc w:val="center"/>
        <w:rPr>
          <w:rFonts w:ascii="Bookman Old Style" w:hAnsi="Bookman Old Style"/>
          <w:b/>
        </w:rPr>
      </w:pPr>
    </w:p>
    <w:p w:rsidR="008E46B8" w:rsidRDefault="008E46B8" w:rsidP="008E46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E46B8" w:rsidRDefault="008E46B8" w:rsidP="008E46B8">
      <w:pPr>
        <w:jc w:val="center"/>
        <w:rPr>
          <w:rFonts w:ascii="Bookman Old Style" w:hAnsi="Bookman Old Style"/>
          <w:b/>
        </w:rPr>
      </w:pPr>
    </w:p>
    <w:p w:rsidR="008E46B8" w:rsidRDefault="008E46B8" w:rsidP="008E46B8">
      <w:pPr>
        <w:jc w:val="center"/>
        <w:rPr>
          <w:rFonts w:ascii="Bookman Old Style" w:hAnsi="Bookman Old Style"/>
          <w:b/>
        </w:rPr>
      </w:pPr>
    </w:p>
    <w:p w:rsidR="008E46B8" w:rsidRDefault="008E46B8" w:rsidP="008E46B8">
      <w:pPr>
        <w:jc w:val="both"/>
        <w:rPr>
          <w:rFonts w:ascii="Bookman Old Style" w:hAnsi="Bookman Old Style"/>
          <w:b/>
        </w:rPr>
      </w:pPr>
    </w:p>
    <w:p w:rsidR="008E46B8" w:rsidRDefault="008E46B8" w:rsidP="008E46B8">
      <w:pPr>
        <w:ind w:left="708" w:firstLine="1572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Alunos e professores da Escola Ruth Garrido pedem que seja construída esta galeria em frente a escola, pois, em períodos de chuva as águas pluviais por não terem para onde escoar, invade a escola alagando diversas salas de aula.</w:t>
      </w:r>
    </w:p>
    <w:p w:rsidR="008E46B8" w:rsidRDefault="008E46B8" w:rsidP="008E46B8">
      <w:pPr>
        <w:ind w:firstLine="1440"/>
        <w:outlineLvl w:val="0"/>
        <w:rPr>
          <w:rFonts w:ascii="Bookman Old Style" w:hAnsi="Bookman Old Style"/>
        </w:rPr>
      </w:pPr>
    </w:p>
    <w:p w:rsidR="008E46B8" w:rsidRDefault="008E46B8" w:rsidP="008E46B8">
      <w:pPr>
        <w:ind w:firstLine="1440"/>
        <w:outlineLvl w:val="0"/>
        <w:rPr>
          <w:rFonts w:ascii="Bookman Old Style" w:hAnsi="Bookman Old Style"/>
        </w:rPr>
      </w:pPr>
    </w:p>
    <w:p w:rsidR="008E46B8" w:rsidRDefault="008E46B8" w:rsidP="008E46B8">
      <w:pPr>
        <w:ind w:firstLine="1440"/>
        <w:outlineLvl w:val="0"/>
        <w:rPr>
          <w:rFonts w:ascii="Bookman Old Style" w:hAnsi="Bookman Old Style"/>
        </w:rPr>
      </w:pPr>
    </w:p>
    <w:p w:rsidR="008E46B8" w:rsidRDefault="008E46B8" w:rsidP="008E46B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Setembro de 2011.</w:t>
      </w:r>
    </w:p>
    <w:p w:rsidR="008E46B8" w:rsidRDefault="008E46B8" w:rsidP="008E46B8">
      <w:pPr>
        <w:ind w:firstLine="1440"/>
        <w:rPr>
          <w:rFonts w:ascii="Bookman Old Style" w:hAnsi="Bookman Old Style"/>
        </w:rPr>
      </w:pPr>
    </w:p>
    <w:p w:rsidR="008E46B8" w:rsidRDefault="008E46B8" w:rsidP="008E46B8">
      <w:pPr>
        <w:rPr>
          <w:rFonts w:ascii="Bookman Old Style" w:hAnsi="Bookman Old Style"/>
        </w:rPr>
      </w:pPr>
    </w:p>
    <w:p w:rsidR="008E46B8" w:rsidRDefault="008E46B8" w:rsidP="008E46B8">
      <w:pPr>
        <w:ind w:firstLine="1440"/>
        <w:rPr>
          <w:rFonts w:ascii="Bookman Old Style" w:hAnsi="Bookman Old Style"/>
        </w:rPr>
      </w:pPr>
    </w:p>
    <w:p w:rsidR="008E46B8" w:rsidRDefault="008E46B8" w:rsidP="008E46B8">
      <w:pPr>
        <w:ind w:firstLine="1440"/>
        <w:rPr>
          <w:rFonts w:ascii="Bookman Old Style" w:hAnsi="Bookman Old Style"/>
        </w:rPr>
      </w:pPr>
    </w:p>
    <w:p w:rsidR="008E46B8" w:rsidRDefault="008E46B8" w:rsidP="008E46B8">
      <w:pPr>
        <w:jc w:val="center"/>
        <w:outlineLvl w:val="0"/>
        <w:rPr>
          <w:rFonts w:ascii="Bookman Old Style" w:hAnsi="Bookman Old Style"/>
          <w:b/>
        </w:rPr>
      </w:pPr>
    </w:p>
    <w:p w:rsidR="008E46B8" w:rsidRDefault="008E46B8" w:rsidP="008E46B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E46B8" w:rsidRDefault="008E46B8" w:rsidP="008E46B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E46B8" w:rsidRPr="007407C9" w:rsidRDefault="008E46B8" w:rsidP="008E46B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D2" w:rsidRDefault="009C22D2">
      <w:r>
        <w:separator/>
      </w:r>
    </w:p>
  </w:endnote>
  <w:endnote w:type="continuationSeparator" w:id="0">
    <w:p w:rsidR="009C22D2" w:rsidRDefault="009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D2" w:rsidRDefault="009C22D2">
      <w:r>
        <w:separator/>
      </w:r>
    </w:p>
  </w:footnote>
  <w:footnote w:type="continuationSeparator" w:id="0">
    <w:p w:rsidR="009C22D2" w:rsidRDefault="009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4EF8"/>
    <w:rsid w:val="001D1394"/>
    <w:rsid w:val="003D3AA8"/>
    <w:rsid w:val="004C67DE"/>
    <w:rsid w:val="008E46B8"/>
    <w:rsid w:val="009C22D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E46B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E46B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