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90" w:rsidRDefault="00150990" w:rsidP="00150990">
      <w:pPr>
        <w:pStyle w:val="Ttulo"/>
      </w:pPr>
      <w:bookmarkStart w:id="0" w:name="_GoBack"/>
      <w:bookmarkEnd w:id="0"/>
      <w:r>
        <w:t>INDICAÇÃO Nº 2604/2011</w:t>
      </w:r>
    </w:p>
    <w:p w:rsidR="00150990" w:rsidRDefault="00150990" w:rsidP="00150990">
      <w:pPr>
        <w:jc w:val="center"/>
        <w:rPr>
          <w:rFonts w:ascii="Bookman Old Style" w:hAnsi="Bookman Old Style"/>
          <w:b/>
          <w:u w:val="single"/>
        </w:rPr>
      </w:pPr>
    </w:p>
    <w:p w:rsidR="00150990" w:rsidRDefault="00150990" w:rsidP="00150990">
      <w:pPr>
        <w:jc w:val="center"/>
        <w:rPr>
          <w:rFonts w:ascii="Bookman Old Style" w:hAnsi="Bookman Old Style"/>
          <w:b/>
          <w:u w:val="single"/>
        </w:rPr>
      </w:pPr>
    </w:p>
    <w:p w:rsidR="00150990" w:rsidRDefault="00150990" w:rsidP="00150990">
      <w:pPr>
        <w:pStyle w:val="Recuodecorpodetexto"/>
        <w:ind w:left="4440"/>
      </w:pPr>
      <w:r>
        <w:t>“Efetuar estudos quanto a mudanças na sinalização em cruzamento do Jardim São Francisco II”.</w:t>
      </w:r>
    </w:p>
    <w:p w:rsidR="00150990" w:rsidRDefault="00150990" w:rsidP="00150990">
      <w:pPr>
        <w:ind w:left="1440" w:firstLine="3600"/>
        <w:jc w:val="both"/>
        <w:rPr>
          <w:rFonts w:ascii="Bookman Old Style" w:hAnsi="Bookman Old Style"/>
        </w:rPr>
      </w:pPr>
    </w:p>
    <w:p w:rsidR="00150990" w:rsidRDefault="00150990" w:rsidP="00150990">
      <w:pPr>
        <w:ind w:left="1440" w:firstLine="3600"/>
        <w:jc w:val="both"/>
        <w:rPr>
          <w:rFonts w:ascii="Bookman Old Style" w:hAnsi="Bookman Old Style"/>
        </w:rPr>
      </w:pPr>
    </w:p>
    <w:p w:rsidR="00150990" w:rsidRDefault="00150990" w:rsidP="0015099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estudos quanto a mudanças na sinalização do cruzamento das ruas Emboabas e Tucanos no Jardim São Francisco II.</w:t>
      </w:r>
    </w:p>
    <w:p w:rsidR="00150990" w:rsidRDefault="00150990" w:rsidP="00150990">
      <w:pPr>
        <w:jc w:val="center"/>
        <w:rPr>
          <w:rFonts w:ascii="Bookman Old Style" w:hAnsi="Bookman Old Style"/>
          <w:b/>
        </w:rPr>
      </w:pPr>
    </w:p>
    <w:p w:rsidR="00150990" w:rsidRDefault="00150990" w:rsidP="00150990">
      <w:pPr>
        <w:jc w:val="center"/>
        <w:rPr>
          <w:rFonts w:ascii="Bookman Old Style" w:hAnsi="Bookman Old Style"/>
          <w:b/>
        </w:rPr>
      </w:pPr>
    </w:p>
    <w:p w:rsidR="00150990" w:rsidRDefault="00150990" w:rsidP="0015099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50990" w:rsidRDefault="00150990" w:rsidP="00150990">
      <w:pPr>
        <w:jc w:val="center"/>
        <w:rPr>
          <w:rFonts w:ascii="Bookman Old Style" w:hAnsi="Bookman Old Style"/>
          <w:b/>
        </w:rPr>
      </w:pPr>
    </w:p>
    <w:p w:rsidR="00150990" w:rsidRDefault="00150990" w:rsidP="00150990">
      <w:pPr>
        <w:jc w:val="center"/>
        <w:rPr>
          <w:rFonts w:ascii="Bookman Old Style" w:hAnsi="Bookman Old Style"/>
          <w:b/>
        </w:rPr>
      </w:pPr>
    </w:p>
    <w:p w:rsidR="00150990" w:rsidRDefault="00150990" w:rsidP="00150990">
      <w:pPr>
        <w:jc w:val="both"/>
        <w:rPr>
          <w:rFonts w:ascii="Bookman Old Style" w:hAnsi="Bookman Old Style"/>
          <w:b/>
        </w:rPr>
      </w:pPr>
    </w:p>
    <w:p w:rsidR="00150990" w:rsidRDefault="00150990" w:rsidP="00150990">
      <w:pPr>
        <w:ind w:left="708"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Ocorre que, existe uma sinalização de “PARE” na Rua Tucanos no cruzamento com a Rua Emboabas, porém, a Rua Tucanos apresenta maior intensidade de transito e a referida sinalização confunde os motoristas, visto que os veículos que trafegam pela Emboabas reduzem a velocidade ao cruzar a via pelo fato de existirem duas canaletas na rua (uma em cada lado do cruzamento), fazendo com que os motoristas que trafegam pela Tucanos, pensem que o “PARE” é para o tráfego da Emboabas e não da Tucanos mesmo com a sinalização. Moradores ressaltam que a sinalização de “PARE” era na Rua Emboabas e que após a mudança para a Rua Tucanos, o número de pequenas colisões aumentou e temem que grandes colisões possam ocorrer no cruzamento, portanto, solicitam o retorno da sinalização de “PARE” para a Rua Emboabas.</w:t>
      </w:r>
    </w:p>
    <w:p w:rsidR="00150990" w:rsidRDefault="00150990" w:rsidP="00150990">
      <w:pPr>
        <w:ind w:firstLine="1440"/>
        <w:outlineLvl w:val="0"/>
        <w:rPr>
          <w:rFonts w:ascii="Bookman Old Style" w:hAnsi="Bookman Old Style"/>
        </w:rPr>
      </w:pPr>
    </w:p>
    <w:p w:rsidR="00150990" w:rsidRDefault="00150990" w:rsidP="00150990">
      <w:pPr>
        <w:ind w:firstLine="1440"/>
        <w:outlineLvl w:val="0"/>
        <w:rPr>
          <w:rFonts w:ascii="Bookman Old Style" w:hAnsi="Bookman Old Style"/>
        </w:rPr>
      </w:pPr>
    </w:p>
    <w:p w:rsidR="00150990" w:rsidRDefault="00150990" w:rsidP="00150990">
      <w:pPr>
        <w:ind w:firstLine="1440"/>
        <w:outlineLvl w:val="0"/>
        <w:rPr>
          <w:rFonts w:ascii="Bookman Old Style" w:hAnsi="Bookman Old Style"/>
        </w:rPr>
      </w:pPr>
    </w:p>
    <w:p w:rsidR="00150990" w:rsidRDefault="00150990" w:rsidP="0015099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Setembro de 2011.</w:t>
      </w:r>
    </w:p>
    <w:p w:rsidR="00150990" w:rsidRDefault="00150990" w:rsidP="00150990">
      <w:pPr>
        <w:ind w:firstLine="1440"/>
        <w:rPr>
          <w:rFonts w:ascii="Bookman Old Style" w:hAnsi="Bookman Old Style"/>
        </w:rPr>
      </w:pPr>
    </w:p>
    <w:p w:rsidR="00150990" w:rsidRDefault="00150990" w:rsidP="00150990">
      <w:pPr>
        <w:rPr>
          <w:rFonts w:ascii="Bookman Old Style" w:hAnsi="Bookman Old Style"/>
        </w:rPr>
      </w:pPr>
    </w:p>
    <w:p w:rsidR="00150990" w:rsidRDefault="00150990" w:rsidP="00150990">
      <w:pPr>
        <w:ind w:firstLine="1440"/>
        <w:rPr>
          <w:rFonts w:ascii="Bookman Old Style" w:hAnsi="Bookman Old Style"/>
        </w:rPr>
      </w:pPr>
    </w:p>
    <w:p w:rsidR="00150990" w:rsidRDefault="00150990" w:rsidP="00150990">
      <w:pPr>
        <w:ind w:firstLine="1440"/>
        <w:rPr>
          <w:rFonts w:ascii="Bookman Old Style" w:hAnsi="Bookman Old Style"/>
        </w:rPr>
      </w:pPr>
    </w:p>
    <w:p w:rsidR="00150990" w:rsidRDefault="00150990" w:rsidP="00150990">
      <w:pPr>
        <w:jc w:val="center"/>
        <w:outlineLvl w:val="0"/>
        <w:rPr>
          <w:rFonts w:ascii="Bookman Old Style" w:hAnsi="Bookman Old Style"/>
          <w:b/>
        </w:rPr>
      </w:pPr>
    </w:p>
    <w:p w:rsidR="00150990" w:rsidRDefault="00150990" w:rsidP="0015099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50990" w:rsidRDefault="00150990" w:rsidP="0015099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50990" w:rsidRPr="007407C9" w:rsidRDefault="00150990" w:rsidP="0015099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61" w:rsidRDefault="00920761">
      <w:r>
        <w:separator/>
      </w:r>
    </w:p>
  </w:endnote>
  <w:endnote w:type="continuationSeparator" w:id="0">
    <w:p w:rsidR="00920761" w:rsidRDefault="0092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61" w:rsidRDefault="00920761">
      <w:r>
        <w:separator/>
      </w:r>
    </w:p>
  </w:footnote>
  <w:footnote w:type="continuationSeparator" w:id="0">
    <w:p w:rsidR="00920761" w:rsidRDefault="00920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0990"/>
    <w:rsid w:val="00176EC1"/>
    <w:rsid w:val="001D1394"/>
    <w:rsid w:val="003D3AA8"/>
    <w:rsid w:val="004C67DE"/>
    <w:rsid w:val="0092076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5099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5099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