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0B" w:rsidRPr="00BB790B" w:rsidRDefault="00BB790B" w:rsidP="00BB790B">
      <w:pPr>
        <w:pStyle w:val="Ttulo"/>
        <w:spacing w:line="320" w:lineRule="exact"/>
        <w:rPr>
          <w:rFonts w:ascii="Arial" w:hAnsi="Arial" w:cs="Arial"/>
          <w:sz w:val="23"/>
          <w:szCs w:val="23"/>
        </w:rPr>
      </w:pPr>
      <w:bookmarkStart w:id="0" w:name="_GoBack"/>
      <w:bookmarkEnd w:id="0"/>
      <w:r w:rsidRPr="00BB790B">
        <w:rPr>
          <w:rFonts w:ascii="Arial" w:hAnsi="Arial" w:cs="Arial"/>
          <w:sz w:val="23"/>
          <w:szCs w:val="23"/>
        </w:rPr>
        <w:t>INDICAÇÃO Nº 2641 /2011</w:t>
      </w:r>
    </w:p>
    <w:p w:rsidR="00BB790B" w:rsidRPr="00BB790B" w:rsidRDefault="00BB790B" w:rsidP="00BB790B">
      <w:pPr>
        <w:spacing w:line="320" w:lineRule="exact"/>
        <w:jc w:val="center"/>
        <w:rPr>
          <w:rFonts w:ascii="Arial" w:hAnsi="Arial" w:cs="Arial"/>
          <w:b/>
          <w:sz w:val="23"/>
          <w:szCs w:val="23"/>
          <w:u w:val="single"/>
        </w:rPr>
      </w:pPr>
    </w:p>
    <w:p w:rsidR="00BB790B" w:rsidRPr="00BB790B" w:rsidRDefault="00BB790B" w:rsidP="00BB790B">
      <w:pPr>
        <w:pStyle w:val="Recuodecorpodetexto"/>
        <w:spacing w:line="320" w:lineRule="exact"/>
        <w:ind w:left="4440"/>
        <w:rPr>
          <w:rFonts w:ascii="Arial" w:hAnsi="Arial" w:cs="Arial"/>
          <w:b/>
          <w:sz w:val="23"/>
          <w:szCs w:val="23"/>
        </w:rPr>
      </w:pPr>
      <w:r w:rsidRPr="00BB790B">
        <w:rPr>
          <w:rFonts w:ascii="Arial" w:hAnsi="Arial" w:cs="Arial"/>
          <w:b/>
          <w:sz w:val="23"/>
          <w:szCs w:val="23"/>
        </w:rPr>
        <w:t>“Proposição de Lei Municipal para pagamento de benefício a servidores públicos municipais que apresentarem atestado médico em caso de faltas”.</w:t>
      </w:r>
    </w:p>
    <w:p w:rsidR="00BB790B" w:rsidRPr="00BB790B" w:rsidRDefault="00BB790B" w:rsidP="00BB790B">
      <w:pPr>
        <w:spacing w:line="320" w:lineRule="exact"/>
        <w:ind w:left="1440" w:firstLine="3600"/>
        <w:jc w:val="both"/>
        <w:rPr>
          <w:rFonts w:ascii="Arial" w:hAnsi="Arial" w:cs="Arial"/>
          <w:sz w:val="23"/>
          <w:szCs w:val="23"/>
        </w:rPr>
      </w:pPr>
    </w:p>
    <w:p w:rsidR="00BB790B" w:rsidRPr="00BB790B" w:rsidRDefault="00BB790B" w:rsidP="00BB790B">
      <w:pPr>
        <w:spacing w:line="320" w:lineRule="exact"/>
        <w:ind w:firstLine="1440"/>
        <w:jc w:val="both"/>
        <w:rPr>
          <w:rFonts w:ascii="Arial" w:hAnsi="Arial" w:cs="Arial"/>
          <w:sz w:val="23"/>
          <w:szCs w:val="23"/>
        </w:rPr>
      </w:pPr>
      <w:r w:rsidRPr="00BB790B">
        <w:rPr>
          <w:rFonts w:ascii="Arial" w:hAnsi="Arial" w:cs="Arial"/>
          <w:b/>
          <w:bCs/>
          <w:sz w:val="23"/>
          <w:szCs w:val="23"/>
        </w:rPr>
        <w:t>INDICA</w:t>
      </w:r>
      <w:r w:rsidRPr="00BB790B">
        <w:rPr>
          <w:rFonts w:ascii="Arial" w:hAnsi="Arial" w:cs="Arial"/>
          <w:sz w:val="23"/>
          <w:szCs w:val="23"/>
        </w:rPr>
        <w:t xml:space="preserve"> ao Senhor Prefeito Municipal, na forma regimental, determinar ao setor competente que realize estudos visando a proposição de lei municipal para pagamento de benefício a servidores públicos municipais que apresentarem atestado médico em caso de faltas.</w:t>
      </w:r>
    </w:p>
    <w:p w:rsidR="00BB790B" w:rsidRPr="00BB790B" w:rsidRDefault="00BB790B" w:rsidP="00BB790B">
      <w:pPr>
        <w:spacing w:line="320" w:lineRule="exact"/>
        <w:jc w:val="center"/>
        <w:rPr>
          <w:rFonts w:ascii="Arial" w:hAnsi="Arial" w:cs="Arial"/>
          <w:b/>
          <w:sz w:val="23"/>
          <w:szCs w:val="23"/>
        </w:rPr>
      </w:pPr>
    </w:p>
    <w:p w:rsidR="00BB790B" w:rsidRPr="00BB790B" w:rsidRDefault="00BB790B" w:rsidP="00BB790B">
      <w:pPr>
        <w:spacing w:line="320" w:lineRule="exact"/>
        <w:jc w:val="center"/>
        <w:rPr>
          <w:rFonts w:ascii="Arial" w:hAnsi="Arial" w:cs="Arial"/>
          <w:b/>
          <w:sz w:val="23"/>
          <w:szCs w:val="23"/>
        </w:rPr>
      </w:pPr>
    </w:p>
    <w:p w:rsidR="00BB790B" w:rsidRPr="00BB790B" w:rsidRDefault="00BB790B" w:rsidP="00BB790B">
      <w:pPr>
        <w:spacing w:line="320" w:lineRule="exact"/>
        <w:jc w:val="center"/>
        <w:rPr>
          <w:rFonts w:ascii="Arial" w:hAnsi="Arial" w:cs="Arial"/>
          <w:b/>
          <w:sz w:val="23"/>
          <w:szCs w:val="23"/>
        </w:rPr>
      </w:pPr>
      <w:r w:rsidRPr="00BB790B">
        <w:rPr>
          <w:rFonts w:ascii="Arial" w:hAnsi="Arial" w:cs="Arial"/>
          <w:b/>
          <w:sz w:val="23"/>
          <w:szCs w:val="23"/>
        </w:rPr>
        <w:t>JUSTIFICATIVA:</w:t>
      </w:r>
    </w:p>
    <w:p w:rsidR="00BB790B" w:rsidRPr="00BB790B" w:rsidRDefault="00BB790B" w:rsidP="00BB790B">
      <w:pPr>
        <w:spacing w:line="280" w:lineRule="exact"/>
        <w:ind w:firstLine="708"/>
        <w:jc w:val="both"/>
        <w:rPr>
          <w:rFonts w:ascii="Arial" w:hAnsi="Arial" w:cs="Arial"/>
          <w:b/>
          <w:sz w:val="23"/>
          <w:szCs w:val="23"/>
        </w:rPr>
      </w:pPr>
    </w:p>
    <w:p w:rsidR="00BB790B" w:rsidRPr="00BB790B" w:rsidRDefault="00BB790B" w:rsidP="00BB790B">
      <w:pPr>
        <w:spacing w:line="280" w:lineRule="exact"/>
        <w:ind w:firstLine="708"/>
        <w:jc w:val="both"/>
        <w:rPr>
          <w:rFonts w:ascii="Arial" w:hAnsi="Arial" w:cs="Arial"/>
          <w:sz w:val="23"/>
          <w:szCs w:val="23"/>
        </w:rPr>
      </w:pPr>
      <w:r w:rsidRPr="00BB790B">
        <w:rPr>
          <w:rFonts w:ascii="Arial" w:hAnsi="Arial" w:cs="Arial"/>
          <w:b/>
          <w:sz w:val="23"/>
          <w:szCs w:val="23"/>
        </w:rPr>
        <w:tab/>
      </w:r>
      <w:r w:rsidRPr="00BB790B">
        <w:rPr>
          <w:rFonts w:ascii="Arial" w:hAnsi="Arial" w:cs="Arial"/>
          <w:sz w:val="23"/>
          <w:szCs w:val="23"/>
        </w:rPr>
        <w:t xml:space="preserve">A presente indicação pretende ver vigente em nosso município a proposta de pagamento de benefício a servidores públicos municipais que apresentarem atestado médico em caso de faltas, matéria essa de autoria do Vereador Carlos Fontes,  que foi objeto de apreciação nesta Casa de Leis e que, por conter vício de iniciativa, teve acatado o parecer contrário da Comissão Permanente de Justiça e Redação. </w:t>
      </w:r>
    </w:p>
    <w:p w:rsidR="00BB790B" w:rsidRPr="00BB790B" w:rsidRDefault="00BB790B" w:rsidP="00BB790B">
      <w:pPr>
        <w:spacing w:line="280" w:lineRule="exact"/>
        <w:ind w:firstLine="708"/>
        <w:jc w:val="both"/>
        <w:rPr>
          <w:rFonts w:ascii="Arial" w:hAnsi="Arial" w:cs="Arial"/>
          <w:sz w:val="23"/>
          <w:szCs w:val="23"/>
        </w:rPr>
      </w:pPr>
    </w:p>
    <w:p w:rsidR="00BB790B" w:rsidRPr="00BB790B" w:rsidRDefault="00BB790B" w:rsidP="00BB790B">
      <w:pPr>
        <w:spacing w:line="280" w:lineRule="exact"/>
        <w:ind w:firstLine="708"/>
        <w:jc w:val="both"/>
        <w:rPr>
          <w:rFonts w:ascii="Arial" w:hAnsi="Arial" w:cs="Arial"/>
          <w:sz w:val="23"/>
          <w:szCs w:val="23"/>
        </w:rPr>
      </w:pPr>
      <w:r w:rsidRPr="00BB790B">
        <w:rPr>
          <w:rFonts w:ascii="Arial" w:hAnsi="Arial" w:cs="Arial"/>
          <w:sz w:val="23"/>
          <w:szCs w:val="23"/>
        </w:rPr>
        <w:tab/>
        <w:t>Entretanto, muito embora a propositura tenha sido prejudicada em razão do vício anteriormente explicitado, a matéria é de grande importância para a administração pública e, como este Vereador entende que os servidores públicos municipais fazem jus ao recebimento do aludido benefício, pugna através desta pela propositura de lei municipal, desta vez oriunda do Poder Executivo Municipal, detentor exclusivo da iniciativa legal, estabelecendo o pagamento do tal benefício.</w:t>
      </w:r>
    </w:p>
    <w:p w:rsidR="00BB790B" w:rsidRPr="00BB790B" w:rsidRDefault="00BB790B" w:rsidP="00BB790B">
      <w:pPr>
        <w:spacing w:line="280" w:lineRule="exact"/>
        <w:ind w:firstLine="708"/>
        <w:jc w:val="both"/>
        <w:rPr>
          <w:rFonts w:ascii="Arial" w:hAnsi="Arial" w:cs="Arial"/>
          <w:sz w:val="23"/>
          <w:szCs w:val="23"/>
        </w:rPr>
      </w:pPr>
    </w:p>
    <w:p w:rsidR="00BB790B" w:rsidRPr="00BB790B" w:rsidRDefault="00BB790B" w:rsidP="00BB790B">
      <w:pPr>
        <w:spacing w:line="320" w:lineRule="exact"/>
        <w:ind w:firstLine="1440"/>
        <w:jc w:val="both"/>
        <w:rPr>
          <w:rFonts w:ascii="Arial" w:hAnsi="Arial" w:cs="Arial"/>
          <w:sz w:val="23"/>
          <w:szCs w:val="23"/>
        </w:rPr>
      </w:pPr>
      <w:r w:rsidRPr="00BB790B">
        <w:rPr>
          <w:rFonts w:ascii="Arial" w:hAnsi="Arial" w:cs="Arial"/>
          <w:sz w:val="23"/>
          <w:szCs w:val="23"/>
        </w:rPr>
        <w:t>Por todas essas razões este Vereador apresenta esta indicação e clama pelo seu atendimento.</w:t>
      </w:r>
    </w:p>
    <w:p w:rsidR="00BB790B" w:rsidRPr="00BB790B" w:rsidRDefault="00BB790B" w:rsidP="00BB790B">
      <w:pPr>
        <w:spacing w:line="320" w:lineRule="exact"/>
        <w:ind w:firstLine="1440"/>
        <w:jc w:val="both"/>
        <w:rPr>
          <w:rFonts w:ascii="Arial" w:hAnsi="Arial" w:cs="Arial"/>
          <w:sz w:val="23"/>
          <w:szCs w:val="23"/>
        </w:rPr>
      </w:pPr>
    </w:p>
    <w:p w:rsidR="00BB790B" w:rsidRPr="00BB790B" w:rsidRDefault="00BB790B" w:rsidP="00BB790B">
      <w:pPr>
        <w:spacing w:line="320" w:lineRule="exact"/>
        <w:ind w:firstLine="1440"/>
        <w:jc w:val="both"/>
        <w:rPr>
          <w:rFonts w:ascii="Arial" w:hAnsi="Arial" w:cs="Arial"/>
          <w:sz w:val="23"/>
          <w:szCs w:val="23"/>
        </w:rPr>
      </w:pPr>
    </w:p>
    <w:p w:rsidR="00BB790B" w:rsidRPr="00BB790B" w:rsidRDefault="00BB790B" w:rsidP="00BB790B">
      <w:pPr>
        <w:spacing w:line="320" w:lineRule="exact"/>
        <w:jc w:val="center"/>
        <w:rPr>
          <w:rFonts w:ascii="Arial" w:hAnsi="Arial" w:cs="Arial"/>
          <w:sz w:val="23"/>
          <w:szCs w:val="23"/>
        </w:rPr>
      </w:pPr>
      <w:r w:rsidRPr="00BB790B">
        <w:rPr>
          <w:rFonts w:ascii="Arial" w:hAnsi="Arial" w:cs="Arial"/>
          <w:sz w:val="23"/>
          <w:szCs w:val="23"/>
        </w:rPr>
        <w:t>Palácio 15 de Julho – Plenário Dr. Tancredo Neves, 21 de setembro de 2011.</w:t>
      </w:r>
    </w:p>
    <w:p w:rsidR="00BB790B" w:rsidRPr="00BB790B" w:rsidRDefault="00BB790B" w:rsidP="00BB790B">
      <w:pPr>
        <w:jc w:val="center"/>
        <w:rPr>
          <w:rFonts w:ascii="Arial" w:hAnsi="Arial" w:cs="Arial"/>
          <w:sz w:val="23"/>
          <w:szCs w:val="23"/>
        </w:rPr>
      </w:pPr>
    </w:p>
    <w:p w:rsidR="00BB790B" w:rsidRPr="00BB790B" w:rsidRDefault="00BB790B" w:rsidP="00BB790B">
      <w:pPr>
        <w:jc w:val="center"/>
        <w:rPr>
          <w:rFonts w:ascii="Arial" w:hAnsi="Arial" w:cs="Arial"/>
          <w:sz w:val="23"/>
          <w:szCs w:val="23"/>
        </w:rPr>
      </w:pPr>
    </w:p>
    <w:p w:rsidR="00BB790B" w:rsidRPr="00BB790B" w:rsidRDefault="00BB790B" w:rsidP="00BB790B">
      <w:pPr>
        <w:jc w:val="center"/>
        <w:rPr>
          <w:rFonts w:ascii="Arial" w:hAnsi="Arial" w:cs="Arial"/>
          <w:sz w:val="23"/>
          <w:szCs w:val="23"/>
        </w:rPr>
      </w:pPr>
    </w:p>
    <w:p w:rsidR="00BB790B" w:rsidRPr="00BB790B" w:rsidRDefault="00BB790B" w:rsidP="00BB790B">
      <w:pPr>
        <w:jc w:val="center"/>
        <w:rPr>
          <w:rFonts w:ascii="Arial" w:hAnsi="Arial" w:cs="Arial"/>
          <w:sz w:val="23"/>
          <w:szCs w:val="23"/>
        </w:rPr>
      </w:pPr>
    </w:p>
    <w:p w:rsidR="00BB790B" w:rsidRPr="00BB790B" w:rsidRDefault="00BB790B" w:rsidP="00BB790B">
      <w:pPr>
        <w:jc w:val="center"/>
        <w:rPr>
          <w:rFonts w:ascii="Arial" w:hAnsi="Arial" w:cs="Arial"/>
          <w:b/>
          <w:sz w:val="23"/>
          <w:szCs w:val="23"/>
        </w:rPr>
      </w:pPr>
      <w:r w:rsidRPr="00BB790B">
        <w:rPr>
          <w:rFonts w:ascii="Arial" w:hAnsi="Arial" w:cs="Arial"/>
          <w:b/>
          <w:sz w:val="23"/>
          <w:szCs w:val="23"/>
        </w:rPr>
        <w:t>JUCA BORTOLUCCI – PSDB</w:t>
      </w:r>
    </w:p>
    <w:p w:rsidR="00BB790B" w:rsidRPr="00BB790B" w:rsidRDefault="00BB790B" w:rsidP="00BB790B">
      <w:pPr>
        <w:jc w:val="center"/>
        <w:rPr>
          <w:rFonts w:ascii="Arial" w:hAnsi="Arial" w:cs="Arial"/>
          <w:sz w:val="23"/>
          <w:szCs w:val="23"/>
        </w:rPr>
      </w:pPr>
      <w:r w:rsidRPr="00BB790B">
        <w:rPr>
          <w:rFonts w:ascii="Arial" w:hAnsi="Arial" w:cs="Arial"/>
          <w:b/>
          <w:sz w:val="23"/>
          <w:szCs w:val="23"/>
        </w:rPr>
        <w:t>Vereador - 2º Secretário</w:t>
      </w:r>
    </w:p>
    <w:sectPr w:rsidR="00BB790B" w:rsidRPr="00BB790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9B1" w:rsidRDefault="003239B1">
      <w:r>
        <w:separator/>
      </w:r>
    </w:p>
  </w:endnote>
  <w:endnote w:type="continuationSeparator" w:id="0">
    <w:p w:rsidR="003239B1" w:rsidRDefault="0032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9B1" w:rsidRDefault="003239B1">
      <w:r>
        <w:separator/>
      </w:r>
    </w:p>
  </w:footnote>
  <w:footnote w:type="continuationSeparator" w:id="0">
    <w:p w:rsidR="003239B1" w:rsidRDefault="0032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239B1"/>
    <w:rsid w:val="003D3AA8"/>
    <w:rsid w:val="004C67DE"/>
    <w:rsid w:val="006755CA"/>
    <w:rsid w:val="009F196D"/>
    <w:rsid w:val="00A9035B"/>
    <w:rsid w:val="00BB790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BB790B"/>
    <w:pPr>
      <w:jc w:val="center"/>
    </w:pPr>
    <w:rPr>
      <w:rFonts w:ascii="Bookman Old Style" w:hAnsi="Bookman Old Style"/>
      <w:b/>
      <w:sz w:val="24"/>
      <w:szCs w:val="24"/>
      <w:u w:val="single"/>
    </w:rPr>
  </w:style>
  <w:style w:type="character" w:customStyle="1" w:styleId="TtuloChar">
    <w:name w:val="Título Char"/>
    <w:basedOn w:val="Fontepargpadro"/>
    <w:link w:val="Ttulo"/>
    <w:rsid w:val="00BB790B"/>
    <w:rPr>
      <w:rFonts w:ascii="Bookman Old Style" w:hAnsi="Bookman Old Style"/>
      <w:b/>
      <w:sz w:val="24"/>
      <w:szCs w:val="24"/>
      <w:u w:val="single"/>
    </w:rPr>
  </w:style>
  <w:style w:type="paragraph" w:styleId="Recuodecorpodetexto">
    <w:name w:val="Body Text Indent"/>
    <w:basedOn w:val="Normal"/>
    <w:link w:val="RecuodecorpodetextoChar"/>
    <w:rsid w:val="00BB790B"/>
    <w:pPr>
      <w:ind w:left="4320"/>
      <w:jc w:val="both"/>
    </w:pPr>
    <w:rPr>
      <w:rFonts w:ascii="Bookman Old Style" w:hAnsi="Bookman Old Style"/>
      <w:sz w:val="24"/>
      <w:szCs w:val="24"/>
    </w:rPr>
  </w:style>
  <w:style w:type="character" w:customStyle="1" w:styleId="RecuodecorpodetextoChar">
    <w:name w:val="Recuo de corpo de texto Char"/>
    <w:basedOn w:val="Fontepargpadro"/>
    <w:link w:val="Recuodecorpodetexto"/>
    <w:rsid w:val="00BB790B"/>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1304</Characters>
  <Application>Microsoft Office Word</Application>
  <DocSecurity>4</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2014-01-14T17:13:00Z</dcterms:created>
  <dcterms:modified xsi:type="dcterms:W3CDTF">2014-01-14T17:13:00Z</dcterms:modified>
</cp:coreProperties>
</file>